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E122C" w14:textId="01AC4762" w:rsidR="00BF16D1" w:rsidRDefault="00BF16D1">
      <w:pPr>
        <w:pStyle w:val="Title"/>
        <w:spacing w:line="235" w:lineRule="auto"/>
        <w:ind w:left="0" w:right="373"/>
      </w:pPr>
    </w:p>
    <w:p w14:paraId="70BE122D" w14:textId="493B3499" w:rsidR="00BF16D1" w:rsidRDefault="00F45768">
      <w:pPr>
        <w:pStyle w:val="Title"/>
        <w:spacing w:line="235" w:lineRule="auto"/>
        <w:ind w:left="0" w:right="373"/>
      </w:pPr>
      <w:r>
        <w:rPr>
          <w:noProof/>
        </w:rPr>
        <w:drawing>
          <wp:anchor distT="0" distB="0" distL="114300" distR="114300" simplePos="0" relativeHeight="251658240" behindDoc="1" locked="0" layoutInCell="1" allowOverlap="1" wp14:anchorId="6343D392" wp14:editId="23E216E7">
            <wp:simplePos x="0" y="0"/>
            <wp:positionH relativeFrom="column">
              <wp:posOffset>-114300</wp:posOffset>
            </wp:positionH>
            <wp:positionV relativeFrom="paragraph">
              <wp:posOffset>66040</wp:posOffset>
            </wp:positionV>
            <wp:extent cx="1884894" cy="704850"/>
            <wp:effectExtent l="0" t="0" r="1270" b="0"/>
            <wp:wrapTight wrapText="bothSides">
              <wp:wrapPolygon edited="0">
                <wp:start x="0" y="0"/>
                <wp:lineTo x="0" y="19265"/>
                <wp:lineTo x="218" y="21016"/>
                <wp:lineTo x="21396" y="21016"/>
                <wp:lineTo x="21396" y="0"/>
                <wp:lineTo x="0" y="0"/>
              </wp:wrapPolygon>
            </wp:wrapTight>
            <wp:docPr id="7" name="Picture 6" descr="A colorful square sign with white letters&#10;&#10;AI-generated content may be incorrect.">
              <a:extLst xmlns:a="http://schemas.openxmlformats.org/drawingml/2006/main">
                <a:ext uri="{FF2B5EF4-FFF2-40B4-BE49-F238E27FC236}">
                  <a16:creationId xmlns:a16="http://schemas.microsoft.com/office/drawing/2014/main" id="{1CBBBF97-263D-1D42-C265-D040579C44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colorful square sign with white letters&#10;&#10;AI-generated content may be incorrect.">
                      <a:extLst>
                        <a:ext uri="{FF2B5EF4-FFF2-40B4-BE49-F238E27FC236}">
                          <a16:creationId xmlns:a16="http://schemas.microsoft.com/office/drawing/2014/main" id="{1CBBBF97-263D-1D42-C265-D040579C44A5}"/>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4894" cy="704850"/>
                    </a:xfrm>
                    <a:prstGeom prst="rect">
                      <a:avLst/>
                    </a:prstGeom>
                  </pic:spPr>
                </pic:pic>
              </a:graphicData>
            </a:graphic>
            <wp14:sizeRelH relativeFrom="page">
              <wp14:pctWidth>0</wp14:pctWidth>
            </wp14:sizeRelH>
            <wp14:sizeRelV relativeFrom="page">
              <wp14:pctHeight>0</wp14:pctHeight>
            </wp14:sizeRelV>
          </wp:anchor>
        </w:drawing>
      </w:r>
      <w:r>
        <w:t>Job Description</w:t>
      </w:r>
    </w:p>
    <w:p w14:paraId="70BE122E" w14:textId="77777777" w:rsidR="00BF16D1" w:rsidRDefault="00D71805">
      <w:pPr>
        <w:pStyle w:val="Title"/>
        <w:spacing w:line="235" w:lineRule="auto"/>
        <w:ind w:left="0" w:right="-478"/>
      </w:pPr>
      <w:r>
        <w:t xml:space="preserve">RE:Start Support Worker </w:t>
      </w:r>
    </w:p>
    <w:p w14:paraId="70BE1232" w14:textId="77777777" w:rsidR="00BF16D1" w:rsidRDefault="00BF16D1">
      <w:pPr>
        <w:pStyle w:val="Title"/>
        <w:spacing w:line="235" w:lineRule="auto"/>
        <w:ind w:left="0"/>
      </w:pPr>
    </w:p>
    <w:tbl>
      <w:tblPr>
        <w:tblStyle w:val="a"/>
        <w:tblW w:w="9923" w:type="dxa"/>
        <w:tblInd w:w="-292" w:type="dxa"/>
        <w:tblLayout w:type="fixed"/>
        <w:tblLook w:val="0000" w:firstRow="0" w:lastRow="0" w:firstColumn="0" w:lastColumn="0" w:noHBand="0" w:noVBand="0"/>
      </w:tblPr>
      <w:tblGrid>
        <w:gridCol w:w="3036"/>
        <w:gridCol w:w="6887"/>
      </w:tblGrid>
      <w:tr w:rsidR="00BF16D1" w14:paraId="70BE1235" w14:textId="77777777">
        <w:trPr>
          <w:trHeight w:val="404"/>
        </w:trPr>
        <w:tc>
          <w:tcPr>
            <w:tcW w:w="3036" w:type="dxa"/>
            <w:tcBorders>
              <w:top w:val="single" w:sz="6" w:space="0" w:color="000000"/>
              <w:left w:val="single" w:sz="6" w:space="0" w:color="000000"/>
            </w:tcBorders>
            <w:shd w:val="clear" w:color="auto" w:fill="D9EAD2"/>
          </w:tcPr>
          <w:p w14:paraId="70BE1233" w14:textId="77777777" w:rsidR="00BF16D1" w:rsidRDefault="00D71805">
            <w:pPr>
              <w:pBdr>
                <w:top w:val="nil"/>
                <w:left w:val="nil"/>
                <w:bottom w:val="nil"/>
                <w:right w:val="nil"/>
                <w:between w:val="nil"/>
              </w:pBdr>
              <w:spacing w:before="44"/>
              <w:ind w:left="112"/>
              <w:rPr>
                <w:b/>
                <w:color w:val="000000"/>
                <w:sz w:val="24"/>
                <w:szCs w:val="24"/>
              </w:rPr>
            </w:pPr>
            <w:r>
              <w:rPr>
                <w:b/>
                <w:color w:val="000000"/>
                <w:sz w:val="24"/>
                <w:szCs w:val="24"/>
              </w:rPr>
              <w:t>Post:</w:t>
            </w:r>
          </w:p>
        </w:tc>
        <w:tc>
          <w:tcPr>
            <w:tcW w:w="6887" w:type="dxa"/>
            <w:tcBorders>
              <w:top w:val="single" w:sz="6" w:space="0" w:color="000000"/>
              <w:right w:val="single" w:sz="6" w:space="0" w:color="000000"/>
            </w:tcBorders>
            <w:shd w:val="clear" w:color="auto" w:fill="D9EAD2"/>
          </w:tcPr>
          <w:p w14:paraId="70BE1234" w14:textId="3B0A1A08" w:rsidR="00BF16D1" w:rsidRDefault="00D71805">
            <w:pPr>
              <w:pBdr>
                <w:top w:val="nil"/>
                <w:left w:val="nil"/>
                <w:bottom w:val="nil"/>
                <w:right w:val="nil"/>
                <w:between w:val="nil"/>
              </w:pBdr>
              <w:spacing w:before="44"/>
              <w:ind w:left="612" w:right="757"/>
              <w:rPr>
                <w:b/>
                <w:color w:val="000000"/>
                <w:sz w:val="24"/>
                <w:szCs w:val="24"/>
              </w:rPr>
            </w:pPr>
            <w:r>
              <w:rPr>
                <w:b/>
                <w:sz w:val="24"/>
                <w:szCs w:val="24"/>
              </w:rPr>
              <w:t>RE:Start Support Worker</w:t>
            </w:r>
            <w:r>
              <w:rPr>
                <w:b/>
                <w:color w:val="000000"/>
                <w:sz w:val="24"/>
                <w:szCs w:val="24"/>
              </w:rPr>
              <w:t xml:space="preserve"> (</w:t>
            </w:r>
            <w:r w:rsidR="00ED4FEE">
              <w:rPr>
                <w:b/>
                <w:color w:val="000000"/>
                <w:sz w:val="24"/>
                <w:szCs w:val="24"/>
              </w:rPr>
              <w:t>West</w:t>
            </w:r>
            <w:r>
              <w:rPr>
                <w:b/>
                <w:color w:val="000000"/>
                <w:sz w:val="24"/>
                <w:szCs w:val="24"/>
              </w:rPr>
              <w:t>)</w:t>
            </w:r>
          </w:p>
        </w:tc>
      </w:tr>
      <w:tr w:rsidR="00BF16D1" w14:paraId="70BE1238" w14:textId="77777777">
        <w:trPr>
          <w:trHeight w:val="389"/>
        </w:trPr>
        <w:tc>
          <w:tcPr>
            <w:tcW w:w="3036" w:type="dxa"/>
            <w:tcBorders>
              <w:left w:val="single" w:sz="6" w:space="0" w:color="000000"/>
            </w:tcBorders>
            <w:shd w:val="clear" w:color="auto" w:fill="F1F1F1"/>
          </w:tcPr>
          <w:p w14:paraId="70BE1236" w14:textId="77777777" w:rsidR="00BF16D1" w:rsidRDefault="00D71805">
            <w:pPr>
              <w:pBdr>
                <w:top w:val="nil"/>
                <w:left w:val="nil"/>
                <w:bottom w:val="nil"/>
                <w:right w:val="nil"/>
                <w:between w:val="nil"/>
              </w:pBdr>
              <w:spacing w:before="29"/>
              <w:ind w:left="112"/>
              <w:rPr>
                <w:b/>
                <w:color w:val="000000"/>
                <w:sz w:val="24"/>
                <w:szCs w:val="24"/>
              </w:rPr>
            </w:pPr>
            <w:r>
              <w:rPr>
                <w:b/>
                <w:color w:val="000000"/>
                <w:sz w:val="24"/>
                <w:szCs w:val="24"/>
              </w:rPr>
              <w:t>Responsible to:</w:t>
            </w:r>
          </w:p>
        </w:tc>
        <w:tc>
          <w:tcPr>
            <w:tcW w:w="6887" w:type="dxa"/>
            <w:tcBorders>
              <w:right w:val="single" w:sz="6" w:space="0" w:color="000000"/>
            </w:tcBorders>
            <w:shd w:val="clear" w:color="auto" w:fill="F1F1F1"/>
          </w:tcPr>
          <w:p w14:paraId="70BE1237" w14:textId="50997E9C" w:rsidR="00BF16D1" w:rsidRDefault="00D71805">
            <w:pPr>
              <w:pBdr>
                <w:top w:val="nil"/>
                <w:left w:val="nil"/>
                <w:bottom w:val="nil"/>
                <w:right w:val="nil"/>
                <w:between w:val="nil"/>
              </w:pBdr>
              <w:spacing w:before="29"/>
              <w:ind w:left="612"/>
              <w:rPr>
                <w:b/>
                <w:color w:val="000000"/>
                <w:sz w:val="24"/>
                <w:szCs w:val="24"/>
              </w:rPr>
            </w:pPr>
            <w:r>
              <w:rPr>
                <w:b/>
                <w:sz w:val="24"/>
                <w:szCs w:val="24"/>
              </w:rPr>
              <w:t xml:space="preserve">RE:Start </w:t>
            </w:r>
            <w:r w:rsidR="005E3F63">
              <w:rPr>
                <w:b/>
                <w:sz w:val="24"/>
                <w:szCs w:val="24"/>
              </w:rPr>
              <w:t>Team Leader</w:t>
            </w:r>
          </w:p>
        </w:tc>
      </w:tr>
      <w:tr w:rsidR="00BF16D1" w14:paraId="70BE123B" w14:textId="77777777">
        <w:trPr>
          <w:trHeight w:val="389"/>
        </w:trPr>
        <w:tc>
          <w:tcPr>
            <w:tcW w:w="3036" w:type="dxa"/>
            <w:tcBorders>
              <w:left w:val="single" w:sz="6" w:space="0" w:color="000000"/>
            </w:tcBorders>
            <w:shd w:val="clear" w:color="auto" w:fill="D9EAD2"/>
          </w:tcPr>
          <w:p w14:paraId="70BE1239" w14:textId="7EFC42CC" w:rsidR="00BF16D1" w:rsidRDefault="00BF16D1">
            <w:pPr>
              <w:pBdr>
                <w:top w:val="nil"/>
                <w:left w:val="nil"/>
                <w:bottom w:val="nil"/>
                <w:right w:val="nil"/>
                <w:between w:val="nil"/>
              </w:pBdr>
              <w:spacing w:before="29"/>
              <w:ind w:left="112"/>
              <w:rPr>
                <w:b/>
                <w:color w:val="000000"/>
                <w:sz w:val="24"/>
                <w:szCs w:val="24"/>
              </w:rPr>
            </w:pPr>
          </w:p>
        </w:tc>
        <w:tc>
          <w:tcPr>
            <w:tcW w:w="6887" w:type="dxa"/>
            <w:tcBorders>
              <w:right w:val="single" w:sz="6" w:space="0" w:color="000000"/>
            </w:tcBorders>
            <w:shd w:val="clear" w:color="auto" w:fill="D9EAD2"/>
          </w:tcPr>
          <w:p w14:paraId="70BE123A" w14:textId="77777777" w:rsidR="00BF16D1" w:rsidRDefault="00BF16D1">
            <w:pPr>
              <w:pBdr>
                <w:top w:val="nil"/>
                <w:left w:val="nil"/>
                <w:bottom w:val="nil"/>
                <w:right w:val="nil"/>
                <w:between w:val="nil"/>
              </w:pBdr>
              <w:spacing w:before="29"/>
              <w:ind w:left="612"/>
              <w:rPr>
                <w:b/>
                <w:color w:val="000000"/>
                <w:sz w:val="24"/>
                <w:szCs w:val="24"/>
              </w:rPr>
            </w:pPr>
          </w:p>
        </w:tc>
      </w:tr>
      <w:tr w:rsidR="00BF16D1" w14:paraId="70BE123E" w14:textId="77777777">
        <w:trPr>
          <w:trHeight w:val="389"/>
        </w:trPr>
        <w:tc>
          <w:tcPr>
            <w:tcW w:w="3036" w:type="dxa"/>
            <w:tcBorders>
              <w:left w:val="single" w:sz="6" w:space="0" w:color="000000"/>
            </w:tcBorders>
            <w:shd w:val="clear" w:color="auto" w:fill="F1F1F1"/>
          </w:tcPr>
          <w:p w14:paraId="70BE123C" w14:textId="77777777" w:rsidR="00BF16D1" w:rsidRDefault="00D71805">
            <w:pPr>
              <w:pBdr>
                <w:top w:val="nil"/>
                <w:left w:val="nil"/>
                <w:bottom w:val="nil"/>
                <w:right w:val="nil"/>
                <w:between w:val="nil"/>
              </w:pBdr>
              <w:spacing w:before="29"/>
              <w:ind w:left="112"/>
              <w:rPr>
                <w:b/>
                <w:color w:val="000000"/>
                <w:sz w:val="24"/>
                <w:szCs w:val="24"/>
              </w:rPr>
            </w:pPr>
            <w:r>
              <w:rPr>
                <w:b/>
                <w:color w:val="000000"/>
                <w:sz w:val="24"/>
                <w:szCs w:val="24"/>
              </w:rPr>
              <w:t>Work location:</w:t>
            </w:r>
          </w:p>
        </w:tc>
        <w:tc>
          <w:tcPr>
            <w:tcW w:w="6887" w:type="dxa"/>
            <w:tcBorders>
              <w:right w:val="single" w:sz="6" w:space="0" w:color="000000"/>
            </w:tcBorders>
            <w:shd w:val="clear" w:color="auto" w:fill="F1F1F1"/>
          </w:tcPr>
          <w:p w14:paraId="70BE123D" w14:textId="62D512A7" w:rsidR="00BF16D1" w:rsidRDefault="00D71805">
            <w:pPr>
              <w:pBdr>
                <w:top w:val="nil"/>
                <w:left w:val="nil"/>
                <w:bottom w:val="nil"/>
                <w:right w:val="nil"/>
                <w:between w:val="nil"/>
              </w:pBdr>
              <w:spacing w:before="29"/>
              <w:ind w:left="612"/>
              <w:rPr>
                <w:b/>
                <w:color w:val="000000"/>
                <w:sz w:val="24"/>
                <w:szCs w:val="24"/>
              </w:rPr>
            </w:pPr>
            <w:r>
              <w:rPr>
                <w:b/>
                <w:color w:val="000000"/>
                <w:sz w:val="24"/>
                <w:szCs w:val="24"/>
              </w:rPr>
              <w:t xml:space="preserve">Based in </w:t>
            </w:r>
            <w:r w:rsidR="00D969EE">
              <w:rPr>
                <w:b/>
                <w:color w:val="000000"/>
                <w:sz w:val="24"/>
                <w:szCs w:val="24"/>
              </w:rPr>
              <w:t>Northampton but covering the whole</w:t>
            </w:r>
            <w:r w:rsidR="00E46070">
              <w:rPr>
                <w:b/>
                <w:color w:val="000000"/>
                <w:sz w:val="24"/>
                <w:szCs w:val="24"/>
              </w:rPr>
              <w:t xml:space="preserve"> of</w:t>
            </w:r>
            <w:r w:rsidR="00D969EE">
              <w:rPr>
                <w:b/>
                <w:color w:val="000000"/>
                <w:sz w:val="24"/>
                <w:szCs w:val="24"/>
              </w:rPr>
              <w:t xml:space="preserve"> </w:t>
            </w:r>
            <w:r w:rsidR="00146A98">
              <w:rPr>
                <w:b/>
                <w:color w:val="000000"/>
                <w:sz w:val="24"/>
                <w:szCs w:val="24"/>
              </w:rPr>
              <w:t>West Northamptonshire</w:t>
            </w:r>
          </w:p>
        </w:tc>
      </w:tr>
      <w:tr w:rsidR="00BF16D1" w14:paraId="70BE1240" w14:textId="77777777">
        <w:trPr>
          <w:trHeight w:val="389"/>
        </w:trPr>
        <w:tc>
          <w:tcPr>
            <w:tcW w:w="9923" w:type="dxa"/>
            <w:gridSpan w:val="2"/>
            <w:tcBorders>
              <w:left w:val="single" w:sz="6" w:space="0" w:color="000000"/>
              <w:right w:val="single" w:sz="6" w:space="0" w:color="000000"/>
            </w:tcBorders>
            <w:shd w:val="clear" w:color="auto" w:fill="D9EAD2"/>
          </w:tcPr>
          <w:p w14:paraId="79B249E4" w14:textId="7A986218" w:rsidR="00F45768" w:rsidRPr="00F45768" w:rsidRDefault="00D71805" w:rsidP="00F45768">
            <w:pPr>
              <w:pBdr>
                <w:top w:val="nil"/>
                <w:left w:val="nil"/>
                <w:bottom w:val="nil"/>
                <w:right w:val="nil"/>
                <w:between w:val="nil"/>
              </w:pBdr>
              <w:spacing w:before="44"/>
              <w:ind w:left="112"/>
              <w:rPr>
                <w:b/>
                <w:sz w:val="24"/>
                <w:szCs w:val="24"/>
              </w:rPr>
            </w:pPr>
            <w:r>
              <w:rPr>
                <w:b/>
                <w:color w:val="000000"/>
                <w:sz w:val="24"/>
                <w:szCs w:val="24"/>
              </w:rPr>
              <w:t xml:space="preserve">Salary range:                            </w:t>
            </w:r>
            <w:r>
              <w:rPr>
                <w:b/>
                <w:sz w:val="24"/>
                <w:szCs w:val="24"/>
              </w:rPr>
              <w:t xml:space="preserve">  </w:t>
            </w:r>
            <w:r w:rsidR="00F45768" w:rsidRPr="00F45768">
              <w:rPr>
                <w:b/>
                <w:sz w:val="24"/>
                <w:szCs w:val="24"/>
              </w:rPr>
              <w:t>£28,933.11</w:t>
            </w:r>
          </w:p>
          <w:p w14:paraId="70BE123F" w14:textId="47C9A1F2" w:rsidR="00BF16D1" w:rsidRDefault="00BF16D1">
            <w:pPr>
              <w:pBdr>
                <w:top w:val="nil"/>
                <w:left w:val="nil"/>
                <w:bottom w:val="nil"/>
                <w:right w:val="nil"/>
                <w:between w:val="nil"/>
              </w:pBdr>
              <w:spacing w:before="44"/>
              <w:ind w:left="112"/>
              <w:rPr>
                <w:b/>
                <w:color w:val="000000"/>
                <w:sz w:val="24"/>
                <w:szCs w:val="24"/>
              </w:rPr>
            </w:pPr>
          </w:p>
        </w:tc>
      </w:tr>
      <w:tr w:rsidR="00BF16D1" w14:paraId="70BE1243" w14:textId="77777777">
        <w:trPr>
          <w:trHeight w:val="404"/>
        </w:trPr>
        <w:tc>
          <w:tcPr>
            <w:tcW w:w="3036" w:type="dxa"/>
            <w:tcBorders>
              <w:left w:val="single" w:sz="6" w:space="0" w:color="000000"/>
            </w:tcBorders>
          </w:tcPr>
          <w:p w14:paraId="70BE1241" w14:textId="77777777" w:rsidR="00BF16D1" w:rsidRDefault="00D71805">
            <w:pPr>
              <w:pBdr>
                <w:top w:val="nil"/>
                <w:left w:val="nil"/>
                <w:bottom w:val="nil"/>
                <w:right w:val="nil"/>
                <w:between w:val="nil"/>
              </w:pBdr>
              <w:spacing w:before="44"/>
              <w:ind w:left="112"/>
              <w:rPr>
                <w:b/>
                <w:color w:val="000000"/>
                <w:sz w:val="24"/>
                <w:szCs w:val="24"/>
              </w:rPr>
            </w:pPr>
            <w:r>
              <w:rPr>
                <w:b/>
                <w:color w:val="000000"/>
                <w:sz w:val="24"/>
                <w:szCs w:val="24"/>
              </w:rPr>
              <w:t>Contract:</w:t>
            </w:r>
          </w:p>
        </w:tc>
        <w:tc>
          <w:tcPr>
            <w:tcW w:w="6887" w:type="dxa"/>
            <w:tcBorders>
              <w:right w:val="single" w:sz="6" w:space="0" w:color="000000"/>
            </w:tcBorders>
          </w:tcPr>
          <w:p w14:paraId="70BE1242" w14:textId="4991A31E" w:rsidR="00BF16D1" w:rsidRDefault="005824FC">
            <w:pPr>
              <w:pBdr>
                <w:top w:val="nil"/>
                <w:left w:val="nil"/>
                <w:bottom w:val="nil"/>
                <w:right w:val="nil"/>
                <w:between w:val="nil"/>
              </w:pBdr>
              <w:spacing w:before="44"/>
              <w:ind w:left="612"/>
              <w:rPr>
                <w:b/>
                <w:color w:val="000000"/>
                <w:sz w:val="24"/>
                <w:szCs w:val="24"/>
              </w:rPr>
            </w:pPr>
            <w:r>
              <w:rPr>
                <w:b/>
                <w:color w:val="000000"/>
                <w:sz w:val="24"/>
                <w:szCs w:val="24"/>
              </w:rPr>
              <w:t>Permanent</w:t>
            </w:r>
          </w:p>
        </w:tc>
      </w:tr>
      <w:tr w:rsidR="00BF16D1" w14:paraId="70BE1249" w14:textId="77777777">
        <w:trPr>
          <w:trHeight w:val="824"/>
        </w:trPr>
        <w:tc>
          <w:tcPr>
            <w:tcW w:w="3036" w:type="dxa"/>
            <w:tcBorders>
              <w:left w:val="single" w:sz="6" w:space="0" w:color="000000"/>
              <w:bottom w:val="single" w:sz="6" w:space="0" w:color="000000"/>
            </w:tcBorders>
            <w:shd w:val="clear" w:color="auto" w:fill="D9EAD2"/>
          </w:tcPr>
          <w:p w14:paraId="70BE1244" w14:textId="77777777" w:rsidR="00BF16D1" w:rsidRDefault="00BF16D1">
            <w:pPr>
              <w:pBdr>
                <w:top w:val="nil"/>
                <w:left w:val="nil"/>
                <w:bottom w:val="nil"/>
                <w:right w:val="nil"/>
                <w:between w:val="nil"/>
              </w:pBdr>
              <w:spacing w:before="1"/>
              <w:rPr>
                <w:b/>
                <w:color w:val="000000"/>
              </w:rPr>
            </w:pPr>
          </w:p>
          <w:p w14:paraId="70BE1245" w14:textId="77777777" w:rsidR="00BF16D1" w:rsidRDefault="00D71805">
            <w:pPr>
              <w:pBdr>
                <w:top w:val="nil"/>
                <w:left w:val="nil"/>
                <w:bottom w:val="nil"/>
                <w:right w:val="nil"/>
                <w:between w:val="nil"/>
              </w:pBdr>
              <w:ind w:left="112"/>
              <w:rPr>
                <w:b/>
                <w:color w:val="000000"/>
                <w:sz w:val="24"/>
                <w:szCs w:val="24"/>
              </w:rPr>
            </w:pPr>
            <w:r>
              <w:rPr>
                <w:b/>
                <w:color w:val="000000"/>
                <w:sz w:val="24"/>
                <w:szCs w:val="24"/>
              </w:rPr>
              <w:t>Hours:</w:t>
            </w:r>
          </w:p>
        </w:tc>
        <w:tc>
          <w:tcPr>
            <w:tcW w:w="6887" w:type="dxa"/>
            <w:tcBorders>
              <w:bottom w:val="single" w:sz="6" w:space="0" w:color="000000"/>
              <w:right w:val="single" w:sz="6" w:space="0" w:color="000000"/>
            </w:tcBorders>
            <w:shd w:val="clear" w:color="auto" w:fill="D9EAD2"/>
          </w:tcPr>
          <w:p w14:paraId="51283076" w14:textId="28CEA902" w:rsidR="7979C8F9" w:rsidRDefault="7979C8F9" w:rsidP="7979C8F9">
            <w:pPr>
              <w:pBdr>
                <w:top w:val="nil"/>
                <w:left w:val="nil"/>
                <w:bottom w:val="nil"/>
                <w:right w:val="nil"/>
                <w:between w:val="nil"/>
              </w:pBdr>
              <w:spacing w:line="258" w:lineRule="auto"/>
              <w:ind w:left="612"/>
              <w:rPr>
                <w:b/>
                <w:bCs/>
                <w:sz w:val="24"/>
                <w:szCs w:val="24"/>
              </w:rPr>
            </w:pPr>
          </w:p>
          <w:p w14:paraId="70BE1248" w14:textId="3EC73EF1" w:rsidR="00BF16D1" w:rsidRDefault="00D71805" w:rsidP="005E3F63">
            <w:pPr>
              <w:pBdr>
                <w:top w:val="nil"/>
                <w:left w:val="nil"/>
                <w:bottom w:val="nil"/>
                <w:right w:val="nil"/>
                <w:between w:val="nil"/>
              </w:pBdr>
              <w:spacing w:line="258" w:lineRule="auto"/>
              <w:ind w:left="612"/>
              <w:rPr>
                <w:b/>
                <w:color w:val="000000"/>
                <w:sz w:val="24"/>
                <w:szCs w:val="24"/>
              </w:rPr>
            </w:pPr>
            <w:r>
              <w:rPr>
                <w:b/>
                <w:sz w:val="24"/>
                <w:szCs w:val="24"/>
              </w:rPr>
              <w:t>1 x Full-time</w:t>
            </w:r>
            <w:r w:rsidR="00D4098D">
              <w:rPr>
                <w:b/>
                <w:sz w:val="24"/>
                <w:szCs w:val="24"/>
              </w:rPr>
              <w:t xml:space="preserve"> </w:t>
            </w:r>
            <w:r w:rsidR="00F45768">
              <w:rPr>
                <w:b/>
                <w:sz w:val="24"/>
                <w:szCs w:val="24"/>
              </w:rPr>
              <w:t>(37h/week)</w:t>
            </w:r>
          </w:p>
        </w:tc>
      </w:tr>
    </w:tbl>
    <w:p w14:paraId="70BE124A" w14:textId="77777777" w:rsidR="00BF16D1" w:rsidRDefault="00BF16D1">
      <w:pPr>
        <w:pBdr>
          <w:top w:val="nil"/>
          <w:left w:val="nil"/>
          <w:bottom w:val="nil"/>
          <w:right w:val="nil"/>
          <w:between w:val="nil"/>
        </w:pBdr>
        <w:spacing w:before="9"/>
        <w:rPr>
          <w:b/>
          <w:color w:val="000000"/>
          <w:sz w:val="15"/>
          <w:szCs w:val="15"/>
        </w:rPr>
      </w:pPr>
    </w:p>
    <w:p w14:paraId="0464D044" w14:textId="77777777" w:rsidR="006568F4" w:rsidRPr="006568F4" w:rsidRDefault="006568F4" w:rsidP="006568F4">
      <w:pPr>
        <w:rPr>
          <w:b/>
          <w:sz w:val="24"/>
          <w:szCs w:val="24"/>
        </w:rPr>
      </w:pPr>
      <w:r w:rsidRPr="006568F4">
        <w:rPr>
          <w:b/>
          <w:bCs/>
          <w:sz w:val="24"/>
          <w:szCs w:val="24"/>
        </w:rPr>
        <w:t>About The Reach Partnership </w:t>
      </w:r>
    </w:p>
    <w:p w14:paraId="2A966C03" w14:textId="77777777" w:rsidR="006568F4" w:rsidRPr="006568F4" w:rsidRDefault="006568F4" w:rsidP="006568F4">
      <w:pPr>
        <w:rPr>
          <w:bCs/>
          <w:sz w:val="24"/>
          <w:szCs w:val="24"/>
        </w:rPr>
      </w:pPr>
      <w:r w:rsidRPr="006568F4">
        <w:rPr>
          <w:bCs/>
          <w:sz w:val="24"/>
          <w:szCs w:val="24"/>
        </w:rPr>
        <w:t>The REACH partnership is an umbrella organisation of Northamptonshire based youth counselling and emotional wellbeing support agencies. The REACH partnership delivers a range of counselling and support services to young people. The partnership is commissioned to deliver mental health support to young people transitioning from adolescent to adult services. </w:t>
      </w:r>
    </w:p>
    <w:p w14:paraId="7A12A4E8" w14:textId="30691DF3" w:rsidR="006568F4" w:rsidRPr="006568F4" w:rsidRDefault="006568F4" w:rsidP="006568F4">
      <w:pPr>
        <w:rPr>
          <w:b/>
          <w:sz w:val="24"/>
          <w:szCs w:val="24"/>
        </w:rPr>
      </w:pPr>
      <w:r w:rsidRPr="006568F4">
        <w:rPr>
          <w:b/>
          <w:sz w:val="24"/>
          <w:szCs w:val="24"/>
        </w:rPr>
        <w:t> </w:t>
      </w:r>
    </w:p>
    <w:p w14:paraId="384D4A66" w14:textId="77777777" w:rsidR="006568F4" w:rsidRPr="006568F4" w:rsidRDefault="006568F4" w:rsidP="006568F4">
      <w:pPr>
        <w:rPr>
          <w:b/>
          <w:sz w:val="24"/>
          <w:szCs w:val="24"/>
        </w:rPr>
      </w:pPr>
      <w:r w:rsidRPr="006568F4">
        <w:rPr>
          <w:b/>
          <w:bCs/>
          <w:sz w:val="24"/>
          <w:szCs w:val="24"/>
        </w:rPr>
        <w:t>RE:Start Team </w:t>
      </w:r>
    </w:p>
    <w:p w14:paraId="082BF71C" w14:textId="77777777" w:rsidR="006568F4" w:rsidRPr="006568F4" w:rsidRDefault="006568F4" w:rsidP="006568F4">
      <w:pPr>
        <w:rPr>
          <w:bCs/>
          <w:sz w:val="24"/>
          <w:szCs w:val="24"/>
        </w:rPr>
      </w:pPr>
      <w:r w:rsidRPr="006568F4">
        <w:rPr>
          <w:bCs/>
          <w:sz w:val="24"/>
          <w:szCs w:val="24"/>
        </w:rPr>
        <w:t>Youth Works, on behalf of the REACH partnership of Youth Counselling services </w:t>
      </w:r>
    </w:p>
    <w:p w14:paraId="19B3AEA9" w14:textId="77777777" w:rsidR="006568F4" w:rsidRPr="006568F4" w:rsidRDefault="006568F4" w:rsidP="006568F4">
      <w:pPr>
        <w:rPr>
          <w:bCs/>
          <w:sz w:val="24"/>
          <w:szCs w:val="24"/>
        </w:rPr>
      </w:pPr>
      <w:r w:rsidRPr="006568F4">
        <w:rPr>
          <w:bCs/>
          <w:sz w:val="24"/>
          <w:szCs w:val="24"/>
        </w:rPr>
        <w:t>In Northamptonshire have been commissioned by NHS Northamptonshire to deliver a service to support young people making the transition from Child and Adolescent Mental Health Services to Adult Mental Health Services. </w:t>
      </w:r>
    </w:p>
    <w:p w14:paraId="1D4059CC" w14:textId="77777777" w:rsidR="006568F4" w:rsidRPr="006568F4" w:rsidRDefault="006568F4" w:rsidP="006568F4">
      <w:pPr>
        <w:rPr>
          <w:bCs/>
          <w:sz w:val="24"/>
          <w:szCs w:val="24"/>
        </w:rPr>
      </w:pPr>
      <w:r w:rsidRPr="006568F4">
        <w:rPr>
          <w:bCs/>
          <w:sz w:val="24"/>
          <w:szCs w:val="24"/>
        </w:rPr>
        <w:t> </w:t>
      </w:r>
    </w:p>
    <w:p w14:paraId="48C196C3" w14:textId="77777777" w:rsidR="006568F4" w:rsidRPr="006568F4" w:rsidRDefault="006568F4" w:rsidP="006568F4">
      <w:pPr>
        <w:rPr>
          <w:bCs/>
          <w:sz w:val="24"/>
          <w:szCs w:val="24"/>
        </w:rPr>
      </w:pPr>
      <w:r w:rsidRPr="006568F4">
        <w:rPr>
          <w:bCs/>
          <w:sz w:val="24"/>
          <w:szCs w:val="24"/>
        </w:rPr>
        <w:t>This can be a difficult and challenging time for many young people. Support will be offered to young people via a referral system.  The service will introduce young adults to the comprehensive crisis pathway available across Northamptonshire, and will ensure co-produced, personalised Safety Plans for each young adult, to help avoid unnecessary attendance at emergency departments. Progress will be monitored through an agreed outcome measure. </w:t>
      </w:r>
    </w:p>
    <w:p w14:paraId="45C1A4C2" w14:textId="77777777" w:rsidR="006568F4" w:rsidRPr="006568F4" w:rsidRDefault="006568F4" w:rsidP="006568F4">
      <w:pPr>
        <w:rPr>
          <w:bCs/>
          <w:sz w:val="24"/>
          <w:szCs w:val="24"/>
        </w:rPr>
      </w:pPr>
      <w:r w:rsidRPr="006568F4">
        <w:rPr>
          <w:bCs/>
          <w:sz w:val="24"/>
          <w:szCs w:val="24"/>
        </w:rPr>
        <w:t> </w:t>
      </w:r>
    </w:p>
    <w:p w14:paraId="30DA923A" w14:textId="77777777" w:rsidR="006568F4" w:rsidRPr="006568F4" w:rsidRDefault="006568F4" w:rsidP="006568F4">
      <w:pPr>
        <w:rPr>
          <w:bCs/>
          <w:sz w:val="24"/>
          <w:szCs w:val="24"/>
        </w:rPr>
      </w:pPr>
      <w:r w:rsidRPr="006568F4">
        <w:rPr>
          <w:bCs/>
          <w:sz w:val="24"/>
          <w:szCs w:val="24"/>
        </w:rPr>
        <w:t>The Service uses a 'Personal Assistant (PA)' approach to ensure a flexible, holistic approach to care. It will have the capacity to work with CYP from 16 years - building trust and gaining a robust understanding of needs - and to remain involved with young adults up to the age of 25 to ensure a gradual transition into adulthood. </w:t>
      </w:r>
    </w:p>
    <w:p w14:paraId="4C287630" w14:textId="77777777" w:rsidR="006568F4" w:rsidRPr="006568F4" w:rsidRDefault="006568F4" w:rsidP="006568F4">
      <w:pPr>
        <w:rPr>
          <w:bCs/>
          <w:sz w:val="24"/>
          <w:szCs w:val="24"/>
        </w:rPr>
      </w:pPr>
      <w:r w:rsidRPr="006568F4">
        <w:rPr>
          <w:bCs/>
          <w:sz w:val="24"/>
          <w:szCs w:val="24"/>
        </w:rPr>
        <w:t> </w:t>
      </w:r>
    </w:p>
    <w:p w14:paraId="474AF557" w14:textId="77777777" w:rsidR="006568F4" w:rsidRPr="006568F4" w:rsidRDefault="006568F4" w:rsidP="006568F4">
      <w:pPr>
        <w:rPr>
          <w:bCs/>
          <w:sz w:val="24"/>
          <w:szCs w:val="24"/>
        </w:rPr>
      </w:pPr>
      <w:r w:rsidRPr="006568F4">
        <w:rPr>
          <w:bCs/>
          <w:sz w:val="24"/>
          <w:szCs w:val="24"/>
        </w:rPr>
        <w:t>The ethos and culture of the service will be solution-focused, strengths-based, personalised, flexible and will be able to work with a complex set of needs, regardless of diagnosis. </w:t>
      </w:r>
    </w:p>
    <w:p w14:paraId="21B2E5A5" w14:textId="77777777" w:rsidR="006568F4" w:rsidRPr="006568F4" w:rsidRDefault="006568F4" w:rsidP="006568F4">
      <w:pPr>
        <w:rPr>
          <w:bCs/>
          <w:sz w:val="24"/>
          <w:szCs w:val="24"/>
        </w:rPr>
      </w:pPr>
      <w:r w:rsidRPr="006568F4">
        <w:rPr>
          <w:bCs/>
          <w:sz w:val="24"/>
          <w:szCs w:val="24"/>
        </w:rPr>
        <w:t> </w:t>
      </w:r>
    </w:p>
    <w:p w14:paraId="6720B904" w14:textId="2EE572A8" w:rsidR="006568F4" w:rsidRPr="006568F4" w:rsidRDefault="006568F4" w:rsidP="006568F4">
      <w:pPr>
        <w:rPr>
          <w:bCs/>
          <w:sz w:val="24"/>
          <w:szCs w:val="24"/>
        </w:rPr>
      </w:pPr>
      <w:r w:rsidRPr="006568F4">
        <w:rPr>
          <w:bCs/>
          <w:sz w:val="24"/>
          <w:szCs w:val="24"/>
        </w:rPr>
        <w:t>There are two teams of support workers, one in the north of the county and one in the west.   </w:t>
      </w:r>
    </w:p>
    <w:p w14:paraId="6D66B2A1" w14:textId="77777777" w:rsidR="006568F4" w:rsidRPr="006568F4" w:rsidRDefault="006568F4" w:rsidP="006568F4">
      <w:pPr>
        <w:rPr>
          <w:b/>
          <w:sz w:val="24"/>
          <w:szCs w:val="24"/>
        </w:rPr>
      </w:pPr>
      <w:r w:rsidRPr="006568F4">
        <w:rPr>
          <w:b/>
          <w:sz w:val="24"/>
          <w:szCs w:val="24"/>
        </w:rPr>
        <w:t> </w:t>
      </w:r>
    </w:p>
    <w:p w14:paraId="17DFC513" w14:textId="77777777" w:rsidR="006568F4" w:rsidRPr="006568F4" w:rsidRDefault="006568F4" w:rsidP="006568F4">
      <w:pPr>
        <w:rPr>
          <w:b/>
          <w:sz w:val="24"/>
          <w:szCs w:val="24"/>
        </w:rPr>
      </w:pPr>
      <w:r w:rsidRPr="006568F4">
        <w:rPr>
          <w:b/>
          <w:bCs/>
          <w:sz w:val="24"/>
          <w:szCs w:val="24"/>
        </w:rPr>
        <w:lastRenderedPageBreak/>
        <w:t>Job Purpose</w:t>
      </w:r>
      <w:r w:rsidRPr="006568F4">
        <w:rPr>
          <w:b/>
          <w:sz w:val="24"/>
          <w:szCs w:val="24"/>
        </w:rPr>
        <w:t> </w:t>
      </w:r>
    </w:p>
    <w:p w14:paraId="7E9823AB" w14:textId="77777777" w:rsidR="006568F4" w:rsidRPr="006568F4" w:rsidRDefault="006568F4" w:rsidP="006568F4">
      <w:pPr>
        <w:rPr>
          <w:b/>
          <w:sz w:val="24"/>
          <w:szCs w:val="24"/>
        </w:rPr>
      </w:pPr>
      <w:r w:rsidRPr="006568F4">
        <w:rPr>
          <w:bCs/>
          <w:sz w:val="24"/>
          <w:szCs w:val="24"/>
        </w:rPr>
        <w:t>To support the development of and deliver the RE:Start service to young people in the West of the county</w:t>
      </w:r>
      <w:r w:rsidRPr="006568F4">
        <w:rPr>
          <w:b/>
          <w:sz w:val="24"/>
          <w:szCs w:val="24"/>
        </w:rPr>
        <w:t>. </w:t>
      </w:r>
    </w:p>
    <w:p w14:paraId="2D9D590C" w14:textId="77777777" w:rsidR="006568F4" w:rsidRPr="006568F4" w:rsidRDefault="006568F4" w:rsidP="006568F4">
      <w:pPr>
        <w:rPr>
          <w:b/>
          <w:sz w:val="24"/>
          <w:szCs w:val="24"/>
        </w:rPr>
      </w:pPr>
      <w:r w:rsidRPr="006568F4">
        <w:rPr>
          <w:b/>
          <w:sz w:val="24"/>
          <w:szCs w:val="24"/>
        </w:rPr>
        <w:t> </w:t>
      </w:r>
    </w:p>
    <w:p w14:paraId="086DFA01" w14:textId="77777777" w:rsidR="006568F4" w:rsidRPr="006568F4" w:rsidRDefault="006568F4" w:rsidP="006568F4">
      <w:pPr>
        <w:rPr>
          <w:b/>
          <w:sz w:val="24"/>
          <w:szCs w:val="24"/>
        </w:rPr>
      </w:pPr>
      <w:r w:rsidRPr="006568F4">
        <w:rPr>
          <w:b/>
          <w:bCs/>
          <w:sz w:val="24"/>
          <w:szCs w:val="24"/>
        </w:rPr>
        <w:t>General Duties </w:t>
      </w:r>
    </w:p>
    <w:p w14:paraId="7E1CA744" w14:textId="77777777" w:rsidR="006568F4" w:rsidRPr="006568F4" w:rsidRDefault="006568F4" w:rsidP="006568F4">
      <w:pPr>
        <w:rPr>
          <w:b/>
          <w:sz w:val="24"/>
          <w:szCs w:val="24"/>
        </w:rPr>
      </w:pPr>
      <w:r w:rsidRPr="006568F4">
        <w:rPr>
          <w:b/>
          <w:sz w:val="24"/>
          <w:szCs w:val="24"/>
        </w:rPr>
        <w:t> </w:t>
      </w:r>
    </w:p>
    <w:p w14:paraId="2C49D0AB" w14:textId="77777777" w:rsidR="006568F4" w:rsidRPr="006568F4" w:rsidRDefault="006568F4" w:rsidP="006568F4">
      <w:pPr>
        <w:numPr>
          <w:ilvl w:val="0"/>
          <w:numId w:val="2"/>
        </w:numPr>
        <w:rPr>
          <w:bCs/>
          <w:sz w:val="24"/>
          <w:szCs w:val="24"/>
        </w:rPr>
      </w:pPr>
      <w:r w:rsidRPr="006568F4">
        <w:rPr>
          <w:bCs/>
          <w:sz w:val="24"/>
          <w:szCs w:val="24"/>
        </w:rPr>
        <w:t>Deliver a range of quality support services including assessment, casework, workshops and activities and signposting based on the presenting needs of the client group. </w:t>
      </w:r>
    </w:p>
    <w:p w14:paraId="26D6F86E" w14:textId="77777777" w:rsidR="006568F4" w:rsidRPr="006568F4" w:rsidRDefault="006568F4" w:rsidP="006568F4">
      <w:pPr>
        <w:rPr>
          <w:bCs/>
          <w:sz w:val="24"/>
          <w:szCs w:val="24"/>
        </w:rPr>
      </w:pPr>
      <w:r w:rsidRPr="006568F4">
        <w:rPr>
          <w:bCs/>
          <w:sz w:val="24"/>
          <w:szCs w:val="24"/>
        </w:rPr>
        <w:t> </w:t>
      </w:r>
    </w:p>
    <w:p w14:paraId="2005524E" w14:textId="77777777" w:rsidR="006568F4" w:rsidRPr="006568F4" w:rsidRDefault="006568F4" w:rsidP="006568F4">
      <w:pPr>
        <w:numPr>
          <w:ilvl w:val="0"/>
          <w:numId w:val="3"/>
        </w:numPr>
        <w:rPr>
          <w:bCs/>
          <w:sz w:val="24"/>
          <w:szCs w:val="24"/>
        </w:rPr>
      </w:pPr>
      <w:r w:rsidRPr="006568F4">
        <w:rPr>
          <w:bCs/>
          <w:sz w:val="24"/>
          <w:szCs w:val="24"/>
        </w:rPr>
        <w:t>Ensure a clear referral pathway into the service is maintained. </w:t>
      </w:r>
    </w:p>
    <w:p w14:paraId="0733329C" w14:textId="77777777" w:rsidR="006568F4" w:rsidRPr="006568F4" w:rsidRDefault="006568F4" w:rsidP="006568F4">
      <w:pPr>
        <w:rPr>
          <w:bCs/>
          <w:sz w:val="24"/>
          <w:szCs w:val="24"/>
        </w:rPr>
      </w:pPr>
      <w:r w:rsidRPr="006568F4">
        <w:rPr>
          <w:bCs/>
          <w:sz w:val="24"/>
          <w:szCs w:val="24"/>
        </w:rPr>
        <w:t> </w:t>
      </w:r>
    </w:p>
    <w:p w14:paraId="52294DF5" w14:textId="77777777" w:rsidR="006568F4" w:rsidRPr="006568F4" w:rsidRDefault="006568F4" w:rsidP="006568F4">
      <w:pPr>
        <w:numPr>
          <w:ilvl w:val="0"/>
          <w:numId w:val="4"/>
        </w:numPr>
        <w:rPr>
          <w:bCs/>
          <w:sz w:val="24"/>
          <w:szCs w:val="24"/>
        </w:rPr>
      </w:pPr>
      <w:r w:rsidRPr="006568F4">
        <w:rPr>
          <w:bCs/>
          <w:sz w:val="24"/>
          <w:szCs w:val="24"/>
        </w:rPr>
        <w:t>Provide casework support to a caseload of clients. </w:t>
      </w:r>
    </w:p>
    <w:p w14:paraId="15A08E31" w14:textId="77777777" w:rsidR="006568F4" w:rsidRPr="006568F4" w:rsidRDefault="006568F4" w:rsidP="006568F4">
      <w:pPr>
        <w:rPr>
          <w:bCs/>
          <w:sz w:val="24"/>
          <w:szCs w:val="24"/>
        </w:rPr>
      </w:pPr>
      <w:r w:rsidRPr="006568F4">
        <w:rPr>
          <w:bCs/>
          <w:sz w:val="24"/>
          <w:szCs w:val="24"/>
        </w:rPr>
        <w:t> </w:t>
      </w:r>
    </w:p>
    <w:p w14:paraId="4B7BADA4" w14:textId="77777777" w:rsidR="006568F4" w:rsidRPr="006568F4" w:rsidRDefault="006568F4" w:rsidP="006568F4">
      <w:pPr>
        <w:numPr>
          <w:ilvl w:val="0"/>
          <w:numId w:val="5"/>
        </w:numPr>
        <w:rPr>
          <w:bCs/>
          <w:sz w:val="24"/>
          <w:szCs w:val="24"/>
        </w:rPr>
      </w:pPr>
      <w:r w:rsidRPr="006568F4">
        <w:rPr>
          <w:bCs/>
          <w:sz w:val="24"/>
          <w:szCs w:val="24"/>
        </w:rPr>
        <w:t>Ensure personalised safety plans are completed for all clients. </w:t>
      </w:r>
    </w:p>
    <w:p w14:paraId="62C13D20" w14:textId="77777777" w:rsidR="006568F4" w:rsidRPr="006568F4" w:rsidRDefault="006568F4" w:rsidP="006568F4">
      <w:pPr>
        <w:rPr>
          <w:bCs/>
          <w:sz w:val="24"/>
          <w:szCs w:val="24"/>
        </w:rPr>
      </w:pPr>
      <w:r w:rsidRPr="006568F4">
        <w:rPr>
          <w:bCs/>
          <w:sz w:val="24"/>
          <w:szCs w:val="24"/>
        </w:rPr>
        <w:t> </w:t>
      </w:r>
    </w:p>
    <w:p w14:paraId="2A52D895" w14:textId="77777777" w:rsidR="006568F4" w:rsidRPr="006568F4" w:rsidRDefault="006568F4" w:rsidP="006568F4">
      <w:pPr>
        <w:numPr>
          <w:ilvl w:val="0"/>
          <w:numId w:val="6"/>
        </w:numPr>
        <w:rPr>
          <w:bCs/>
          <w:sz w:val="24"/>
          <w:szCs w:val="24"/>
        </w:rPr>
      </w:pPr>
      <w:r w:rsidRPr="006568F4">
        <w:rPr>
          <w:bCs/>
          <w:sz w:val="24"/>
          <w:szCs w:val="24"/>
        </w:rPr>
        <w:t>Adopt a person approached to the work, based on the I Thrive and trauma centred principles. </w:t>
      </w:r>
    </w:p>
    <w:p w14:paraId="474B8B71" w14:textId="77777777" w:rsidR="006568F4" w:rsidRPr="006568F4" w:rsidRDefault="006568F4" w:rsidP="006568F4">
      <w:pPr>
        <w:rPr>
          <w:bCs/>
          <w:sz w:val="24"/>
          <w:szCs w:val="24"/>
        </w:rPr>
      </w:pPr>
      <w:r w:rsidRPr="006568F4">
        <w:rPr>
          <w:bCs/>
          <w:sz w:val="24"/>
          <w:szCs w:val="24"/>
        </w:rPr>
        <w:t> </w:t>
      </w:r>
    </w:p>
    <w:p w14:paraId="38315A8C" w14:textId="77777777" w:rsidR="006568F4" w:rsidRPr="006568F4" w:rsidRDefault="006568F4" w:rsidP="006568F4">
      <w:pPr>
        <w:numPr>
          <w:ilvl w:val="0"/>
          <w:numId w:val="7"/>
        </w:numPr>
        <w:rPr>
          <w:bCs/>
          <w:sz w:val="24"/>
          <w:szCs w:val="24"/>
        </w:rPr>
      </w:pPr>
      <w:r w:rsidRPr="006568F4">
        <w:rPr>
          <w:bCs/>
          <w:sz w:val="24"/>
          <w:szCs w:val="24"/>
        </w:rPr>
        <w:t>Offer ongoing support with related issues e.g. housing, finances, access to education, employment or training, socialization and community support, support with any drug or alcohol issues through direct support and signposting.  Support the development of a local database of agencies regarding signposting. </w:t>
      </w:r>
    </w:p>
    <w:p w14:paraId="586B874C" w14:textId="77777777" w:rsidR="006568F4" w:rsidRPr="006568F4" w:rsidRDefault="006568F4" w:rsidP="006568F4">
      <w:pPr>
        <w:rPr>
          <w:bCs/>
          <w:sz w:val="24"/>
          <w:szCs w:val="24"/>
        </w:rPr>
      </w:pPr>
      <w:r w:rsidRPr="006568F4">
        <w:rPr>
          <w:bCs/>
          <w:sz w:val="24"/>
          <w:szCs w:val="24"/>
        </w:rPr>
        <w:t> </w:t>
      </w:r>
    </w:p>
    <w:p w14:paraId="303251AA" w14:textId="77777777" w:rsidR="006568F4" w:rsidRPr="006568F4" w:rsidRDefault="006568F4" w:rsidP="006568F4">
      <w:pPr>
        <w:numPr>
          <w:ilvl w:val="0"/>
          <w:numId w:val="8"/>
        </w:numPr>
        <w:rPr>
          <w:bCs/>
          <w:sz w:val="24"/>
          <w:szCs w:val="24"/>
        </w:rPr>
      </w:pPr>
      <w:r w:rsidRPr="006568F4">
        <w:rPr>
          <w:bCs/>
          <w:sz w:val="24"/>
          <w:szCs w:val="24"/>
        </w:rPr>
        <w:t>Ensure all monitoring outcomes data is recorded and input. </w:t>
      </w:r>
    </w:p>
    <w:p w14:paraId="1573C58C" w14:textId="77777777" w:rsidR="006568F4" w:rsidRPr="006568F4" w:rsidRDefault="006568F4" w:rsidP="006568F4">
      <w:pPr>
        <w:rPr>
          <w:bCs/>
          <w:sz w:val="24"/>
          <w:szCs w:val="24"/>
        </w:rPr>
      </w:pPr>
      <w:r w:rsidRPr="006568F4">
        <w:rPr>
          <w:bCs/>
          <w:sz w:val="24"/>
          <w:szCs w:val="24"/>
        </w:rPr>
        <w:t> </w:t>
      </w:r>
    </w:p>
    <w:p w14:paraId="156E36B9" w14:textId="77777777" w:rsidR="006568F4" w:rsidRPr="006568F4" w:rsidRDefault="006568F4" w:rsidP="006568F4">
      <w:pPr>
        <w:numPr>
          <w:ilvl w:val="0"/>
          <w:numId w:val="9"/>
        </w:numPr>
        <w:rPr>
          <w:bCs/>
          <w:sz w:val="24"/>
          <w:szCs w:val="24"/>
        </w:rPr>
      </w:pPr>
      <w:r w:rsidRPr="006568F4">
        <w:rPr>
          <w:bCs/>
          <w:sz w:val="24"/>
          <w:szCs w:val="24"/>
        </w:rPr>
        <w:t>Contribute to the presentation of monthly statistical reports and any written reports, case studies and summaries of service delivery. </w:t>
      </w:r>
    </w:p>
    <w:p w14:paraId="403606C9" w14:textId="77777777" w:rsidR="006568F4" w:rsidRPr="006568F4" w:rsidRDefault="006568F4" w:rsidP="006568F4">
      <w:pPr>
        <w:rPr>
          <w:bCs/>
          <w:sz w:val="24"/>
          <w:szCs w:val="24"/>
        </w:rPr>
      </w:pPr>
      <w:r w:rsidRPr="006568F4">
        <w:rPr>
          <w:bCs/>
          <w:sz w:val="24"/>
          <w:szCs w:val="24"/>
        </w:rPr>
        <w:t> </w:t>
      </w:r>
    </w:p>
    <w:p w14:paraId="73AF33F8" w14:textId="77777777" w:rsidR="006568F4" w:rsidRPr="006568F4" w:rsidRDefault="006568F4" w:rsidP="006568F4">
      <w:pPr>
        <w:numPr>
          <w:ilvl w:val="0"/>
          <w:numId w:val="10"/>
        </w:numPr>
        <w:rPr>
          <w:bCs/>
          <w:sz w:val="24"/>
          <w:szCs w:val="24"/>
        </w:rPr>
      </w:pPr>
      <w:r w:rsidRPr="006568F4">
        <w:rPr>
          <w:bCs/>
          <w:sz w:val="24"/>
          <w:szCs w:val="24"/>
        </w:rPr>
        <w:t>Contribute to 3 monthly evaluation reports for the service. </w:t>
      </w:r>
    </w:p>
    <w:p w14:paraId="2369A0F7" w14:textId="77777777" w:rsidR="006568F4" w:rsidRPr="006568F4" w:rsidRDefault="006568F4" w:rsidP="006568F4">
      <w:pPr>
        <w:rPr>
          <w:bCs/>
          <w:sz w:val="24"/>
          <w:szCs w:val="24"/>
        </w:rPr>
      </w:pPr>
      <w:r w:rsidRPr="006568F4">
        <w:rPr>
          <w:bCs/>
          <w:sz w:val="24"/>
          <w:szCs w:val="24"/>
        </w:rPr>
        <w:t> </w:t>
      </w:r>
    </w:p>
    <w:p w14:paraId="2650DE8D" w14:textId="77777777" w:rsidR="006568F4" w:rsidRPr="006568F4" w:rsidRDefault="006568F4" w:rsidP="006568F4">
      <w:pPr>
        <w:numPr>
          <w:ilvl w:val="0"/>
          <w:numId w:val="11"/>
        </w:numPr>
        <w:rPr>
          <w:bCs/>
          <w:sz w:val="24"/>
          <w:szCs w:val="24"/>
        </w:rPr>
      </w:pPr>
      <w:r w:rsidRPr="006568F4">
        <w:rPr>
          <w:bCs/>
          <w:sz w:val="24"/>
          <w:szCs w:val="24"/>
        </w:rPr>
        <w:t>Support and ensure the input of users into the service development through a user group. </w:t>
      </w:r>
    </w:p>
    <w:p w14:paraId="07769141" w14:textId="77777777" w:rsidR="006568F4" w:rsidRPr="006568F4" w:rsidRDefault="006568F4" w:rsidP="006568F4">
      <w:pPr>
        <w:rPr>
          <w:bCs/>
          <w:sz w:val="24"/>
          <w:szCs w:val="24"/>
        </w:rPr>
      </w:pPr>
      <w:r w:rsidRPr="006568F4">
        <w:rPr>
          <w:bCs/>
          <w:sz w:val="24"/>
          <w:szCs w:val="24"/>
        </w:rPr>
        <w:t> </w:t>
      </w:r>
    </w:p>
    <w:p w14:paraId="6AAF2FC5" w14:textId="77777777" w:rsidR="006568F4" w:rsidRPr="006568F4" w:rsidRDefault="006568F4" w:rsidP="006568F4">
      <w:pPr>
        <w:numPr>
          <w:ilvl w:val="0"/>
          <w:numId w:val="12"/>
        </w:numPr>
        <w:rPr>
          <w:bCs/>
          <w:sz w:val="24"/>
          <w:szCs w:val="24"/>
        </w:rPr>
      </w:pPr>
      <w:r w:rsidRPr="006568F4">
        <w:rPr>
          <w:bCs/>
          <w:sz w:val="24"/>
          <w:szCs w:val="24"/>
        </w:rPr>
        <w:t>Participate in regular team meetings and ensure that team meeting minutes are read and acted upon </w:t>
      </w:r>
    </w:p>
    <w:p w14:paraId="5DC88B81" w14:textId="77777777" w:rsidR="006568F4" w:rsidRPr="006568F4" w:rsidRDefault="006568F4" w:rsidP="006568F4">
      <w:pPr>
        <w:rPr>
          <w:bCs/>
          <w:sz w:val="24"/>
          <w:szCs w:val="24"/>
        </w:rPr>
      </w:pPr>
      <w:r w:rsidRPr="006568F4">
        <w:rPr>
          <w:bCs/>
          <w:sz w:val="24"/>
          <w:szCs w:val="24"/>
        </w:rPr>
        <w:t> </w:t>
      </w:r>
    </w:p>
    <w:p w14:paraId="719CC620" w14:textId="77777777" w:rsidR="006568F4" w:rsidRPr="006568F4" w:rsidRDefault="006568F4" w:rsidP="006568F4">
      <w:pPr>
        <w:numPr>
          <w:ilvl w:val="0"/>
          <w:numId w:val="13"/>
        </w:numPr>
        <w:rPr>
          <w:bCs/>
          <w:sz w:val="24"/>
          <w:szCs w:val="24"/>
        </w:rPr>
      </w:pPr>
      <w:r w:rsidRPr="006568F4">
        <w:rPr>
          <w:bCs/>
          <w:sz w:val="24"/>
          <w:szCs w:val="24"/>
        </w:rPr>
        <w:t>Contribute to sharing practice and specialised information and support through county briefings and collaborations. </w:t>
      </w:r>
    </w:p>
    <w:p w14:paraId="2669B9E7" w14:textId="77777777" w:rsidR="006568F4" w:rsidRPr="006568F4" w:rsidRDefault="006568F4" w:rsidP="006568F4">
      <w:pPr>
        <w:rPr>
          <w:bCs/>
          <w:sz w:val="24"/>
          <w:szCs w:val="24"/>
        </w:rPr>
      </w:pPr>
      <w:r w:rsidRPr="006568F4">
        <w:rPr>
          <w:bCs/>
          <w:sz w:val="24"/>
          <w:szCs w:val="24"/>
        </w:rPr>
        <w:t> </w:t>
      </w:r>
    </w:p>
    <w:p w14:paraId="410DAB8F" w14:textId="77777777" w:rsidR="006568F4" w:rsidRPr="006568F4" w:rsidRDefault="006568F4" w:rsidP="006568F4">
      <w:pPr>
        <w:numPr>
          <w:ilvl w:val="0"/>
          <w:numId w:val="14"/>
        </w:numPr>
        <w:rPr>
          <w:bCs/>
          <w:sz w:val="24"/>
          <w:szCs w:val="24"/>
        </w:rPr>
      </w:pPr>
      <w:r w:rsidRPr="006568F4">
        <w:rPr>
          <w:bCs/>
          <w:sz w:val="24"/>
          <w:szCs w:val="24"/>
        </w:rPr>
        <w:t>Collaborate effectively with GPs, local NHS providers (e.g. CAMHS etc tbc) to receive and make appropriate referrals. </w:t>
      </w:r>
    </w:p>
    <w:p w14:paraId="447B6238" w14:textId="77777777" w:rsidR="006568F4" w:rsidRPr="006568F4" w:rsidRDefault="006568F4" w:rsidP="006568F4">
      <w:pPr>
        <w:rPr>
          <w:b/>
          <w:sz w:val="24"/>
          <w:szCs w:val="24"/>
        </w:rPr>
      </w:pPr>
      <w:r w:rsidRPr="006568F4">
        <w:rPr>
          <w:b/>
          <w:sz w:val="24"/>
          <w:szCs w:val="24"/>
        </w:rPr>
        <w:t> </w:t>
      </w:r>
    </w:p>
    <w:p w14:paraId="4C73CCF1" w14:textId="77777777" w:rsidR="006568F4" w:rsidRPr="006568F4" w:rsidRDefault="006568F4" w:rsidP="006568F4">
      <w:pPr>
        <w:rPr>
          <w:b/>
          <w:sz w:val="24"/>
          <w:szCs w:val="24"/>
        </w:rPr>
      </w:pPr>
      <w:r w:rsidRPr="006568F4">
        <w:rPr>
          <w:b/>
          <w:sz w:val="24"/>
          <w:szCs w:val="24"/>
        </w:rPr>
        <w:t> </w:t>
      </w:r>
    </w:p>
    <w:p w14:paraId="118A2826" w14:textId="77777777" w:rsidR="006568F4" w:rsidRPr="006568F4" w:rsidRDefault="006568F4" w:rsidP="006568F4">
      <w:pPr>
        <w:rPr>
          <w:b/>
          <w:sz w:val="24"/>
          <w:szCs w:val="24"/>
        </w:rPr>
      </w:pPr>
      <w:r w:rsidRPr="006568F4">
        <w:rPr>
          <w:b/>
          <w:sz w:val="24"/>
          <w:szCs w:val="24"/>
        </w:rPr>
        <w:t> </w:t>
      </w:r>
    </w:p>
    <w:p w14:paraId="7C32F12C" w14:textId="77777777" w:rsidR="006568F4" w:rsidRPr="006568F4" w:rsidRDefault="006568F4" w:rsidP="006568F4">
      <w:pPr>
        <w:rPr>
          <w:b/>
          <w:sz w:val="24"/>
          <w:szCs w:val="24"/>
        </w:rPr>
      </w:pPr>
      <w:r w:rsidRPr="006568F4">
        <w:rPr>
          <w:b/>
          <w:sz w:val="24"/>
          <w:szCs w:val="24"/>
        </w:rPr>
        <w:t> </w:t>
      </w:r>
    </w:p>
    <w:p w14:paraId="495B2E1A" w14:textId="77777777" w:rsidR="006568F4" w:rsidRPr="006568F4" w:rsidRDefault="006568F4" w:rsidP="006568F4">
      <w:pPr>
        <w:rPr>
          <w:b/>
          <w:sz w:val="24"/>
          <w:szCs w:val="24"/>
        </w:rPr>
      </w:pPr>
      <w:r w:rsidRPr="006568F4">
        <w:rPr>
          <w:b/>
          <w:sz w:val="24"/>
          <w:szCs w:val="24"/>
        </w:rPr>
        <w:t> </w:t>
      </w:r>
    </w:p>
    <w:p w14:paraId="4A0484DE" w14:textId="77777777" w:rsidR="006568F4" w:rsidRPr="006568F4" w:rsidRDefault="006568F4" w:rsidP="006568F4">
      <w:pPr>
        <w:rPr>
          <w:b/>
          <w:sz w:val="24"/>
          <w:szCs w:val="24"/>
        </w:rPr>
      </w:pPr>
      <w:r w:rsidRPr="006568F4">
        <w:rPr>
          <w:b/>
          <w:sz w:val="24"/>
          <w:szCs w:val="24"/>
        </w:rPr>
        <w:t> </w:t>
      </w:r>
    </w:p>
    <w:p w14:paraId="2A6A284B" w14:textId="77777777" w:rsidR="006568F4" w:rsidRPr="006568F4" w:rsidRDefault="006568F4" w:rsidP="006568F4">
      <w:pPr>
        <w:rPr>
          <w:b/>
          <w:sz w:val="24"/>
          <w:szCs w:val="24"/>
        </w:rPr>
      </w:pPr>
      <w:r w:rsidRPr="006568F4">
        <w:rPr>
          <w:b/>
          <w:sz w:val="24"/>
          <w:szCs w:val="24"/>
        </w:rPr>
        <w:t> </w:t>
      </w:r>
    </w:p>
    <w:p w14:paraId="45989173" w14:textId="77777777" w:rsidR="006568F4" w:rsidRPr="006568F4" w:rsidRDefault="006568F4" w:rsidP="006568F4">
      <w:pPr>
        <w:rPr>
          <w:b/>
          <w:sz w:val="24"/>
          <w:szCs w:val="24"/>
        </w:rPr>
      </w:pPr>
      <w:r w:rsidRPr="006568F4">
        <w:rPr>
          <w:b/>
          <w:sz w:val="24"/>
          <w:szCs w:val="24"/>
        </w:rPr>
        <w:t> </w:t>
      </w:r>
    </w:p>
    <w:p w14:paraId="0910B834" w14:textId="77777777" w:rsidR="006568F4" w:rsidRPr="006568F4" w:rsidRDefault="006568F4" w:rsidP="006568F4">
      <w:pPr>
        <w:rPr>
          <w:b/>
          <w:sz w:val="24"/>
          <w:szCs w:val="24"/>
        </w:rPr>
      </w:pPr>
      <w:r w:rsidRPr="006568F4">
        <w:rPr>
          <w:b/>
          <w:sz w:val="24"/>
          <w:szCs w:val="24"/>
        </w:rPr>
        <w:t> </w:t>
      </w:r>
    </w:p>
    <w:p w14:paraId="61776B0B" w14:textId="77777777" w:rsidR="006568F4" w:rsidRPr="006568F4" w:rsidRDefault="006568F4" w:rsidP="006568F4">
      <w:pPr>
        <w:rPr>
          <w:b/>
          <w:sz w:val="24"/>
          <w:szCs w:val="24"/>
        </w:rPr>
      </w:pPr>
      <w:r w:rsidRPr="006568F4">
        <w:rPr>
          <w:b/>
          <w:bCs/>
          <w:sz w:val="24"/>
          <w:szCs w:val="24"/>
        </w:rPr>
        <w:lastRenderedPageBreak/>
        <w:t>Organisation Duties</w:t>
      </w:r>
      <w:r w:rsidRPr="006568F4">
        <w:rPr>
          <w:b/>
          <w:sz w:val="24"/>
          <w:szCs w:val="24"/>
        </w:rPr>
        <w:t> </w:t>
      </w:r>
    </w:p>
    <w:p w14:paraId="3D528220" w14:textId="77777777" w:rsidR="006568F4" w:rsidRPr="006568F4" w:rsidRDefault="006568F4" w:rsidP="006568F4">
      <w:pPr>
        <w:rPr>
          <w:b/>
          <w:sz w:val="24"/>
          <w:szCs w:val="24"/>
        </w:rPr>
      </w:pPr>
      <w:r w:rsidRPr="006568F4">
        <w:rPr>
          <w:b/>
          <w:sz w:val="24"/>
          <w:szCs w:val="24"/>
        </w:rPr>
        <w:t> </w:t>
      </w:r>
    </w:p>
    <w:p w14:paraId="2156EC81" w14:textId="77777777" w:rsidR="006568F4" w:rsidRPr="006568F4" w:rsidRDefault="006568F4" w:rsidP="006568F4">
      <w:pPr>
        <w:numPr>
          <w:ilvl w:val="0"/>
          <w:numId w:val="15"/>
        </w:numPr>
        <w:rPr>
          <w:bCs/>
          <w:sz w:val="24"/>
          <w:szCs w:val="24"/>
        </w:rPr>
      </w:pPr>
      <w:r w:rsidRPr="006568F4">
        <w:rPr>
          <w:bCs/>
          <w:sz w:val="24"/>
          <w:szCs w:val="24"/>
        </w:rPr>
        <w:t> Adhere to and remain current with The Lowdown’s policies and procedures which include but are not limited to: Equality &amp; Diversity; Safeguarding; Health&amp; Safety; and Confidentiality. </w:t>
      </w:r>
    </w:p>
    <w:p w14:paraId="1EBBD367" w14:textId="77777777" w:rsidR="006568F4" w:rsidRPr="006568F4" w:rsidRDefault="006568F4" w:rsidP="006568F4">
      <w:pPr>
        <w:rPr>
          <w:bCs/>
          <w:sz w:val="24"/>
          <w:szCs w:val="24"/>
        </w:rPr>
      </w:pPr>
      <w:r w:rsidRPr="006568F4">
        <w:rPr>
          <w:bCs/>
          <w:sz w:val="24"/>
          <w:szCs w:val="24"/>
        </w:rPr>
        <w:t> </w:t>
      </w:r>
    </w:p>
    <w:p w14:paraId="26A9D549" w14:textId="77777777" w:rsidR="006568F4" w:rsidRPr="006568F4" w:rsidRDefault="006568F4" w:rsidP="006568F4">
      <w:pPr>
        <w:numPr>
          <w:ilvl w:val="0"/>
          <w:numId w:val="16"/>
        </w:numPr>
        <w:rPr>
          <w:bCs/>
          <w:sz w:val="24"/>
          <w:szCs w:val="24"/>
        </w:rPr>
      </w:pPr>
      <w:r w:rsidRPr="006568F4">
        <w:rPr>
          <w:bCs/>
          <w:sz w:val="24"/>
          <w:szCs w:val="24"/>
        </w:rPr>
        <w:t>Attend weekly meetings with line manager and monthly clinical supervision with a trained clinical supervisor.  </w:t>
      </w:r>
    </w:p>
    <w:p w14:paraId="5C681434" w14:textId="77777777" w:rsidR="006568F4" w:rsidRPr="006568F4" w:rsidRDefault="006568F4" w:rsidP="006568F4">
      <w:pPr>
        <w:rPr>
          <w:bCs/>
          <w:sz w:val="24"/>
          <w:szCs w:val="24"/>
        </w:rPr>
      </w:pPr>
      <w:r w:rsidRPr="006568F4">
        <w:rPr>
          <w:bCs/>
          <w:sz w:val="24"/>
          <w:szCs w:val="24"/>
        </w:rPr>
        <w:t> </w:t>
      </w:r>
    </w:p>
    <w:p w14:paraId="1FDC020F" w14:textId="77777777" w:rsidR="006568F4" w:rsidRPr="006568F4" w:rsidRDefault="006568F4" w:rsidP="006568F4">
      <w:pPr>
        <w:numPr>
          <w:ilvl w:val="0"/>
          <w:numId w:val="17"/>
        </w:numPr>
        <w:rPr>
          <w:bCs/>
          <w:sz w:val="24"/>
          <w:szCs w:val="24"/>
        </w:rPr>
      </w:pPr>
      <w:r w:rsidRPr="006568F4">
        <w:rPr>
          <w:bCs/>
          <w:sz w:val="24"/>
          <w:szCs w:val="24"/>
        </w:rPr>
        <w:t>Undertake all relevant administrative tasks. </w:t>
      </w:r>
    </w:p>
    <w:p w14:paraId="5647B3E4" w14:textId="77777777" w:rsidR="006568F4" w:rsidRPr="006568F4" w:rsidRDefault="006568F4" w:rsidP="006568F4">
      <w:pPr>
        <w:rPr>
          <w:bCs/>
          <w:sz w:val="24"/>
          <w:szCs w:val="24"/>
        </w:rPr>
      </w:pPr>
      <w:r w:rsidRPr="006568F4">
        <w:rPr>
          <w:bCs/>
          <w:sz w:val="24"/>
          <w:szCs w:val="24"/>
        </w:rPr>
        <w:t> </w:t>
      </w:r>
    </w:p>
    <w:p w14:paraId="17CD25BF" w14:textId="77777777" w:rsidR="006568F4" w:rsidRPr="006568F4" w:rsidRDefault="006568F4" w:rsidP="006568F4">
      <w:pPr>
        <w:numPr>
          <w:ilvl w:val="0"/>
          <w:numId w:val="18"/>
        </w:numPr>
        <w:rPr>
          <w:bCs/>
          <w:sz w:val="24"/>
          <w:szCs w:val="24"/>
        </w:rPr>
      </w:pPr>
      <w:r w:rsidRPr="006568F4">
        <w:rPr>
          <w:bCs/>
          <w:sz w:val="24"/>
          <w:szCs w:val="24"/>
        </w:rPr>
        <w:t>Attend any other additional meetings and training as required</w:t>
      </w:r>
    </w:p>
    <w:p w14:paraId="745084E7" w14:textId="77777777" w:rsidR="008A4964" w:rsidRDefault="008A4964" w:rsidP="008A4964"/>
    <w:p w14:paraId="206D4896" w14:textId="6182D711" w:rsidR="00CB31A3" w:rsidRPr="00CB31A3" w:rsidRDefault="00CB31A3" w:rsidP="008A4964">
      <w:pPr>
        <w:rPr>
          <w:b/>
          <w:bCs/>
        </w:rPr>
      </w:pPr>
      <w:r w:rsidRPr="00CB31A3">
        <w:rPr>
          <w:b/>
          <w:bCs/>
        </w:rPr>
        <w:t>Person Specification</w:t>
      </w:r>
    </w:p>
    <w:p w14:paraId="70BE1290" w14:textId="77777777" w:rsidR="00BF16D1" w:rsidRDefault="00BF16D1">
      <w:pPr>
        <w:pBdr>
          <w:top w:val="nil"/>
          <w:left w:val="nil"/>
          <w:bottom w:val="nil"/>
          <w:right w:val="nil"/>
          <w:between w:val="nil"/>
        </w:pBdr>
        <w:ind w:left="-426" w:right="-619"/>
        <w:jc w:val="both"/>
        <w:rPr>
          <w:color w:val="000000"/>
          <w:sz w:val="24"/>
          <w:szCs w:val="24"/>
        </w:rPr>
      </w:pPr>
    </w:p>
    <w:tbl>
      <w:tblPr>
        <w:tblStyle w:val="PlainTable1"/>
        <w:tblW w:w="0" w:type="auto"/>
        <w:tblLook w:val="0420" w:firstRow="1" w:lastRow="0" w:firstColumn="0" w:lastColumn="0" w:noHBand="0" w:noVBand="1"/>
      </w:tblPr>
      <w:tblGrid>
        <w:gridCol w:w="4962"/>
        <w:gridCol w:w="1412"/>
        <w:gridCol w:w="1418"/>
      </w:tblGrid>
      <w:tr w:rsidR="00CB31A3" w:rsidRPr="00C24E4B" w14:paraId="14B364F1" w14:textId="77777777" w:rsidTr="008362D8">
        <w:trPr>
          <w:cnfStyle w:val="100000000000" w:firstRow="1" w:lastRow="0" w:firstColumn="0" w:lastColumn="0" w:oddVBand="0" w:evenVBand="0" w:oddHBand="0" w:evenHBand="0" w:firstRowFirstColumn="0" w:firstRowLastColumn="0" w:lastRowFirstColumn="0" w:lastRowLastColumn="0"/>
        </w:trPr>
        <w:tc>
          <w:tcPr>
            <w:tcW w:w="4962" w:type="dxa"/>
          </w:tcPr>
          <w:p w14:paraId="77122E45" w14:textId="77777777" w:rsidR="00CB31A3" w:rsidRPr="00C24E4B" w:rsidRDefault="00CB31A3" w:rsidP="008362D8">
            <w:r>
              <w:t>Criteria</w:t>
            </w:r>
          </w:p>
        </w:tc>
        <w:tc>
          <w:tcPr>
            <w:tcW w:w="1412" w:type="dxa"/>
          </w:tcPr>
          <w:p w14:paraId="0F85F1D9" w14:textId="77777777" w:rsidR="00CB31A3" w:rsidRPr="00C24E4B" w:rsidRDefault="00CB31A3" w:rsidP="008362D8">
            <w:r>
              <w:t>Essential</w:t>
            </w:r>
          </w:p>
        </w:tc>
        <w:tc>
          <w:tcPr>
            <w:tcW w:w="1418" w:type="dxa"/>
          </w:tcPr>
          <w:p w14:paraId="209BD126" w14:textId="77777777" w:rsidR="00CB31A3" w:rsidRPr="00C24E4B" w:rsidRDefault="00CB31A3" w:rsidP="008362D8">
            <w:r>
              <w:t>Desirable</w:t>
            </w:r>
          </w:p>
        </w:tc>
      </w:tr>
      <w:tr w:rsidR="00CB31A3" w14:paraId="4C46EE5C" w14:textId="77777777" w:rsidTr="008362D8">
        <w:trPr>
          <w:cnfStyle w:val="000000100000" w:firstRow="0" w:lastRow="0" w:firstColumn="0" w:lastColumn="0" w:oddVBand="0" w:evenVBand="0" w:oddHBand="1" w:evenHBand="0" w:firstRowFirstColumn="0" w:firstRowLastColumn="0" w:lastRowFirstColumn="0" w:lastRowLastColumn="0"/>
        </w:trPr>
        <w:tc>
          <w:tcPr>
            <w:tcW w:w="4962" w:type="dxa"/>
          </w:tcPr>
          <w:p w14:paraId="413425A0" w14:textId="77777777" w:rsidR="00CB31A3" w:rsidRDefault="00CB31A3" w:rsidP="008362D8">
            <w:r>
              <w:t>Excellent interpersonal and communication skills</w:t>
            </w:r>
          </w:p>
        </w:tc>
        <w:tc>
          <w:tcPr>
            <w:tcW w:w="1412" w:type="dxa"/>
          </w:tcPr>
          <w:p w14:paraId="08944E2F" w14:textId="77777777" w:rsidR="00CB31A3" w:rsidRDefault="00CB31A3" w:rsidP="008362D8">
            <w:r>
              <w:rPr>
                <w:rFonts w:ascii="Segoe UI Symbol" w:hAnsi="Segoe UI Symbol" w:cs="Segoe UI Symbol"/>
              </w:rPr>
              <w:t>✔</w:t>
            </w:r>
          </w:p>
        </w:tc>
        <w:tc>
          <w:tcPr>
            <w:tcW w:w="1418" w:type="dxa"/>
          </w:tcPr>
          <w:p w14:paraId="3C88197F" w14:textId="77777777" w:rsidR="00CB31A3" w:rsidRDefault="00CB31A3" w:rsidP="008362D8"/>
        </w:tc>
      </w:tr>
      <w:tr w:rsidR="00CB31A3" w14:paraId="45A1C75D" w14:textId="77777777" w:rsidTr="008362D8">
        <w:tc>
          <w:tcPr>
            <w:tcW w:w="4962" w:type="dxa"/>
          </w:tcPr>
          <w:p w14:paraId="5833155D" w14:textId="77777777" w:rsidR="00CB31A3" w:rsidRDefault="00CB31A3" w:rsidP="008362D8">
            <w:r>
              <w:t>Ability to empathise with young people and their families</w:t>
            </w:r>
          </w:p>
        </w:tc>
        <w:tc>
          <w:tcPr>
            <w:tcW w:w="1412" w:type="dxa"/>
          </w:tcPr>
          <w:p w14:paraId="3AC777BD" w14:textId="77777777" w:rsidR="00CB31A3" w:rsidRDefault="00CB31A3" w:rsidP="008362D8">
            <w:pPr>
              <w:rPr>
                <w:rFonts w:ascii="Segoe UI Symbol" w:hAnsi="Segoe UI Symbol" w:cs="Segoe UI Symbol"/>
              </w:rPr>
            </w:pPr>
            <w:r>
              <w:rPr>
                <w:rFonts w:ascii="Segoe UI Symbol" w:hAnsi="Segoe UI Symbol" w:cs="Segoe UI Symbol"/>
              </w:rPr>
              <w:t>✔</w:t>
            </w:r>
          </w:p>
        </w:tc>
        <w:tc>
          <w:tcPr>
            <w:tcW w:w="1418" w:type="dxa"/>
          </w:tcPr>
          <w:p w14:paraId="1149572B" w14:textId="77777777" w:rsidR="00CB31A3" w:rsidRDefault="00CB31A3" w:rsidP="008362D8"/>
        </w:tc>
      </w:tr>
      <w:tr w:rsidR="00CB31A3" w14:paraId="783DCCE6" w14:textId="77777777" w:rsidTr="008362D8">
        <w:trPr>
          <w:cnfStyle w:val="000000100000" w:firstRow="0" w:lastRow="0" w:firstColumn="0" w:lastColumn="0" w:oddVBand="0" w:evenVBand="0" w:oddHBand="1" w:evenHBand="0" w:firstRowFirstColumn="0" w:firstRowLastColumn="0" w:lastRowFirstColumn="0" w:lastRowLastColumn="0"/>
        </w:trPr>
        <w:tc>
          <w:tcPr>
            <w:tcW w:w="4962" w:type="dxa"/>
          </w:tcPr>
          <w:p w14:paraId="6A6A2435" w14:textId="77777777" w:rsidR="00CB31A3" w:rsidRDefault="00CB31A3" w:rsidP="008362D8">
            <w:r>
              <w:t>Good proficiency in IT and data inputting (Outlook, internal systems)</w:t>
            </w:r>
          </w:p>
        </w:tc>
        <w:tc>
          <w:tcPr>
            <w:tcW w:w="1412" w:type="dxa"/>
          </w:tcPr>
          <w:p w14:paraId="04FBF4E7" w14:textId="77777777" w:rsidR="00CB31A3" w:rsidRDefault="00CB31A3" w:rsidP="008362D8">
            <w:pPr>
              <w:rPr>
                <w:rFonts w:ascii="Segoe UI Symbol" w:hAnsi="Segoe UI Symbol" w:cs="Segoe UI Symbol"/>
              </w:rPr>
            </w:pPr>
            <w:r>
              <w:rPr>
                <w:rFonts w:ascii="Segoe UI Symbol" w:hAnsi="Segoe UI Symbol" w:cs="Segoe UI Symbol"/>
              </w:rPr>
              <w:t>✔</w:t>
            </w:r>
          </w:p>
        </w:tc>
        <w:tc>
          <w:tcPr>
            <w:tcW w:w="1418" w:type="dxa"/>
          </w:tcPr>
          <w:p w14:paraId="50EEE7C2" w14:textId="77777777" w:rsidR="00CB31A3" w:rsidRDefault="00CB31A3" w:rsidP="008362D8"/>
        </w:tc>
      </w:tr>
      <w:tr w:rsidR="00CB31A3" w14:paraId="2C07084D" w14:textId="77777777" w:rsidTr="008362D8">
        <w:tc>
          <w:tcPr>
            <w:tcW w:w="4962" w:type="dxa"/>
          </w:tcPr>
          <w:p w14:paraId="75EA8212" w14:textId="77777777" w:rsidR="00CB31A3" w:rsidRDefault="00CB31A3" w:rsidP="008362D8">
            <w:r>
              <w:t>Confident and proficient in managing safeguarding (training provided)</w:t>
            </w:r>
          </w:p>
        </w:tc>
        <w:tc>
          <w:tcPr>
            <w:tcW w:w="1412" w:type="dxa"/>
          </w:tcPr>
          <w:p w14:paraId="408CE9BF" w14:textId="77777777" w:rsidR="00CB31A3" w:rsidRDefault="00CB31A3" w:rsidP="008362D8">
            <w:pPr>
              <w:rPr>
                <w:rFonts w:ascii="Segoe UI Symbol" w:hAnsi="Segoe UI Symbol" w:cs="Segoe UI Symbol"/>
              </w:rPr>
            </w:pPr>
            <w:r>
              <w:rPr>
                <w:rFonts w:ascii="Segoe UI Symbol" w:hAnsi="Segoe UI Symbol" w:cs="Segoe UI Symbol"/>
              </w:rPr>
              <w:t>✔</w:t>
            </w:r>
          </w:p>
        </w:tc>
        <w:tc>
          <w:tcPr>
            <w:tcW w:w="1418" w:type="dxa"/>
          </w:tcPr>
          <w:p w14:paraId="78F00BF1" w14:textId="77777777" w:rsidR="00CB31A3" w:rsidRDefault="00CB31A3" w:rsidP="008362D8"/>
        </w:tc>
      </w:tr>
      <w:tr w:rsidR="00CB31A3" w14:paraId="746763EE" w14:textId="77777777" w:rsidTr="008362D8">
        <w:trPr>
          <w:cnfStyle w:val="000000100000" w:firstRow="0" w:lastRow="0" w:firstColumn="0" w:lastColumn="0" w:oddVBand="0" w:evenVBand="0" w:oddHBand="1" w:evenHBand="0" w:firstRowFirstColumn="0" w:firstRowLastColumn="0" w:lastRowFirstColumn="0" w:lastRowLastColumn="0"/>
        </w:trPr>
        <w:tc>
          <w:tcPr>
            <w:tcW w:w="4962" w:type="dxa"/>
          </w:tcPr>
          <w:p w14:paraId="24D62D3E" w14:textId="77777777" w:rsidR="00CB31A3" w:rsidRDefault="00CB31A3" w:rsidP="008362D8">
            <w:r>
              <w:t>Ability to prioritise and work under pressure</w:t>
            </w:r>
          </w:p>
        </w:tc>
        <w:tc>
          <w:tcPr>
            <w:tcW w:w="1412" w:type="dxa"/>
          </w:tcPr>
          <w:p w14:paraId="47927100" w14:textId="77777777" w:rsidR="00CB31A3" w:rsidRDefault="00CB31A3" w:rsidP="008362D8">
            <w:pPr>
              <w:rPr>
                <w:rFonts w:ascii="Segoe UI Symbol" w:hAnsi="Segoe UI Symbol" w:cs="Segoe UI Symbol"/>
              </w:rPr>
            </w:pPr>
            <w:r>
              <w:rPr>
                <w:rFonts w:ascii="Segoe UI Symbol" w:hAnsi="Segoe UI Symbol" w:cs="Segoe UI Symbol"/>
              </w:rPr>
              <w:t>✔</w:t>
            </w:r>
          </w:p>
        </w:tc>
        <w:tc>
          <w:tcPr>
            <w:tcW w:w="1418" w:type="dxa"/>
          </w:tcPr>
          <w:p w14:paraId="5805DFCB" w14:textId="77777777" w:rsidR="00CB31A3" w:rsidRDefault="00CB31A3" w:rsidP="008362D8"/>
        </w:tc>
      </w:tr>
      <w:tr w:rsidR="00CB31A3" w14:paraId="063466BD" w14:textId="77777777" w:rsidTr="008362D8">
        <w:tc>
          <w:tcPr>
            <w:tcW w:w="4962" w:type="dxa"/>
          </w:tcPr>
          <w:p w14:paraId="3D71A4F6" w14:textId="77777777" w:rsidR="00CB31A3" w:rsidRDefault="00CB31A3" w:rsidP="008362D8">
            <w:r>
              <w:t>Ability to work on own initiative and as part of a team</w:t>
            </w:r>
          </w:p>
        </w:tc>
        <w:tc>
          <w:tcPr>
            <w:tcW w:w="1412" w:type="dxa"/>
          </w:tcPr>
          <w:p w14:paraId="4BD242D0" w14:textId="77777777" w:rsidR="00CB31A3" w:rsidRDefault="00CB31A3" w:rsidP="008362D8">
            <w:pPr>
              <w:rPr>
                <w:rFonts w:ascii="Segoe UI Symbol" w:hAnsi="Segoe UI Symbol" w:cs="Segoe UI Symbol"/>
              </w:rPr>
            </w:pPr>
            <w:r>
              <w:rPr>
                <w:rFonts w:ascii="Segoe UI Symbol" w:hAnsi="Segoe UI Symbol" w:cs="Segoe UI Symbol"/>
              </w:rPr>
              <w:t>✔</w:t>
            </w:r>
          </w:p>
        </w:tc>
        <w:tc>
          <w:tcPr>
            <w:tcW w:w="1418" w:type="dxa"/>
          </w:tcPr>
          <w:p w14:paraId="5C5A1069" w14:textId="77777777" w:rsidR="00CB31A3" w:rsidRDefault="00CB31A3" w:rsidP="008362D8"/>
        </w:tc>
      </w:tr>
      <w:tr w:rsidR="00CB31A3" w14:paraId="65EC5F1F" w14:textId="77777777" w:rsidTr="008362D8">
        <w:trPr>
          <w:cnfStyle w:val="000000100000" w:firstRow="0" w:lastRow="0" w:firstColumn="0" w:lastColumn="0" w:oddVBand="0" w:evenVBand="0" w:oddHBand="1" w:evenHBand="0" w:firstRowFirstColumn="0" w:firstRowLastColumn="0" w:lastRowFirstColumn="0" w:lastRowLastColumn="0"/>
        </w:trPr>
        <w:tc>
          <w:tcPr>
            <w:tcW w:w="4962" w:type="dxa"/>
          </w:tcPr>
          <w:p w14:paraId="235604ED" w14:textId="77777777" w:rsidR="00CB31A3" w:rsidRDefault="00CB31A3" w:rsidP="008362D8">
            <w:r>
              <w:t>Ability to maintain confidentiality (including data protection)</w:t>
            </w:r>
          </w:p>
        </w:tc>
        <w:tc>
          <w:tcPr>
            <w:tcW w:w="1412" w:type="dxa"/>
          </w:tcPr>
          <w:p w14:paraId="3607CEA4" w14:textId="77777777" w:rsidR="00CB31A3" w:rsidRDefault="00CB31A3" w:rsidP="008362D8">
            <w:pPr>
              <w:rPr>
                <w:rFonts w:ascii="Segoe UI Symbol" w:hAnsi="Segoe UI Symbol" w:cs="Segoe UI Symbol"/>
              </w:rPr>
            </w:pPr>
            <w:r>
              <w:rPr>
                <w:rFonts w:ascii="Segoe UI Symbol" w:hAnsi="Segoe UI Symbol" w:cs="Segoe UI Symbol"/>
              </w:rPr>
              <w:t>✔</w:t>
            </w:r>
          </w:p>
        </w:tc>
        <w:tc>
          <w:tcPr>
            <w:tcW w:w="1418" w:type="dxa"/>
          </w:tcPr>
          <w:p w14:paraId="648F3B8C" w14:textId="77777777" w:rsidR="00CB31A3" w:rsidRDefault="00CB31A3" w:rsidP="008362D8"/>
        </w:tc>
      </w:tr>
      <w:tr w:rsidR="00CB31A3" w14:paraId="77488209" w14:textId="77777777" w:rsidTr="008362D8">
        <w:tc>
          <w:tcPr>
            <w:tcW w:w="4962" w:type="dxa"/>
          </w:tcPr>
          <w:p w14:paraId="380A0C5E" w14:textId="77777777" w:rsidR="00CB31A3" w:rsidRDefault="00CB31A3" w:rsidP="008362D8">
            <w:r>
              <w:t>Excellent attention to detail/accuracy</w:t>
            </w:r>
          </w:p>
        </w:tc>
        <w:tc>
          <w:tcPr>
            <w:tcW w:w="1412" w:type="dxa"/>
          </w:tcPr>
          <w:p w14:paraId="74893F66" w14:textId="77777777" w:rsidR="00CB31A3" w:rsidRDefault="00CB31A3" w:rsidP="008362D8">
            <w:pPr>
              <w:rPr>
                <w:rFonts w:ascii="Segoe UI Symbol" w:hAnsi="Segoe UI Symbol" w:cs="Segoe UI Symbol"/>
              </w:rPr>
            </w:pPr>
            <w:r>
              <w:rPr>
                <w:rFonts w:ascii="Segoe UI Symbol" w:hAnsi="Segoe UI Symbol" w:cs="Segoe UI Symbol"/>
              </w:rPr>
              <w:t>✔</w:t>
            </w:r>
          </w:p>
        </w:tc>
        <w:tc>
          <w:tcPr>
            <w:tcW w:w="1418" w:type="dxa"/>
          </w:tcPr>
          <w:p w14:paraId="5052104F" w14:textId="77777777" w:rsidR="00CB31A3" w:rsidRDefault="00CB31A3" w:rsidP="008362D8"/>
        </w:tc>
      </w:tr>
      <w:tr w:rsidR="00CB31A3" w14:paraId="559A6C86" w14:textId="77777777" w:rsidTr="008362D8">
        <w:trPr>
          <w:cnfStyle w:val="000000100000" w:firstRow="0" w:lastRow="0" w:firstColumn="0" w:lastColumn="0" w:oddVBand="0" w:evenVBand="0" w:oddHBand="1" w:evenHBand="0" w:firstRowFirstColumn="0" w:firstRowLastColumn="0" w:lastRowFirstColumn="0" w:lastRowLastColumn="0"/>
        </w:trPr>
        <w:tc>
          <w:tcPr>
            <w:tcW w:w="4962" w:type="dxa"/>
          </w:tcPr>
          <w:p w14:paraId="33B17D38" w14:textId="77777777" w:rsidR="00CB31A3" w:rsidRDefault="00CB31A3" w:rsidP="008362D8">
            <w:r>
              <w:t>Reliable and punctual</w:t>
            </w:r>
          </w:p>
        </w:tc>
        <w:tc>
          <w:tcPr>
            <w:tcW w:w="1412" w:type="dxa"/>
          </w:tcPr>
          <w:p w14:paraId="3B1DA130" w14:textId="77777777" w:rsidR="00CB31A3" w:rsidRDefault="00CB31A3" w:rsidP="008362D8">
            <w:pPr>
              <w:rPr>
                <w:rFonts w:ascii="Segoe UI Symbol" w:hAnsi="Segoe UI Symbol" w:cs="Segoe UI Symbol"/>
              </w:rPr>
            </w:pPr>
            <w:r>
              <w:rPr>
                <w:rFonts w:ascii="Segoe UI Symbol" w:hAnsi="Segoe UI Symbol" w:cs="Segoe UI Symbol"/>
              </w:rPr>
              <w:t>✔</w:t>
            </w:r>
          </w:p>
        </w:tc>
        <w:tc>
          <w:tcPr>
            <w:tcW w:w="1418" w:type="dxa"/>
          </w:tcPr>
          <w:p w14:paraId="7ABD9217" w14:textId="77777777" w:rsidR="00CB31A3" w:rsidRDefault="00CB31A3" w:rsidP="008362D8"/>
        </w:tc>
      </w:tr>
      <w:tr w:rsidR="00CB31A3" w14:paraId="65C9CFAE" w14:textId="77777777" w:rsidTr="008362D8">
        <w:tc>
          <w:tcPr>
            <w:tcW w:w="4962" w:type="dxa"/>
          </w:tcPr>
          <w:p w14:paraId="20422760" w14:textId="77777777" w:rsidR="00CB31A3" w:rsidRDefault="00CB31A3" w:rsidP="008362D8">
            <w:r>
              <w:t>Non-judgemental approach</w:t>
            </w:r>
          </w:p>
        </w:tc>
        <w:tc>
          <w:tcPr>
            <w:tcW w:w="1412" w:type="dxa"/>
          </w:tcPr>
          <w:p w14:paraId="24ED476C" w14:textId="77777777" w:rsidR="00CB31A3" w:rsidRDefault="00CB31A3" w:rsidP="008362D8">
            <w:pPr>
              <w:rPr>
                <w:rFonts w:ascii="Segoe UI Symbol" w:hAnsi="Segoe UI Symbol" w:cs="Segoe UI Symbol"/>
              </w:rPr>
            </w:pPr>
            <w:r>
              <w:rPr>
                <w:rFonts w:ascii="Segoe UI Symbol" w:hAnsi="Segoe UI Symbol" w:cs="Segoe UI Symbol"/>
              </w:rPr>
              <w:t>✔</w:t>
            </w:r>
          </w:p>
        </w:tc>
        <w:tc>
          <w:tcPr>
            <w:tcW w:w="1418" w:type="dxa"/>
          </w:tcPr>
          <w:p w14:paraId="3DD9C0E4" w14:textId="77777777" w:rsidR="00CB31A3" w:rsidRDefault="00CB31A3" w:rsidP="008362D8"/>
        </w:tc>
      </w:tr>
      <w:tr w:rsidR="00CB31A3" w14:paraId="296A568C" w14:textId="77777777" w:rsidTr="008362D8">
        <w:trPr>
          <w:cnfStyle w:val="000000100000" w:firstRow="0" w:lastRow="0" w:firstColumn="0" w:lastColumn="0" w:oddVBand="0" w:evenVBand="0" w:oddHBand="1" w:evenHBand="0" w:firstRowFirstColumn="0" w:firstRowLastColumn="0" w:lastRowFirstColumn="0" w:lastRowLastColumn="0"/>
        </w:trPr>
        <w:tc>
          <w:tcPr>
            <w:tcW w:w="4962" w:type="dxa"/>
          </w:tcPr>
          <w:p w14:paraId="0A3132C9" w14:textId="77777777" w:rsidR="00CB31A3" w:rsidRDefault="00CB31A3" w:rsidP="008362D8">
            <w:r>
              <w:t>Understanding of professional boundaries with vulnerable individuals</w:t>
            </w:r>
          </w:p>
        </w:tc>
        <w:tc>
          <w:tcPr>
            <w:tcW w:w="1412" w:type="dxa"/>
          </w:tcPr>
          <w:p w14:paraId="1C760411" w14:textId="77777777" w:rsidR="00CB31A3" w:rsidRDefault="00CB31A3" w:rsidP="008362D8">
            <w:pPr>
              <w:rPr>
                <w:rFonts w:ascii="Segoe UI Symbol" w:hAnsi="Segoe UI Symbol" w:cs="Segoe UI Symbol"/>
              </w:rPr>
            </w:pPr>
            <w:r>
              <w:rPr>
                <w:rFonts w:ascii="Segoe UI Symbol" w:hAnsi="Segoe UI Symbol" w:cs="Segoe UI Symbol"/>
              </w:rPr>
              <w:t>✔</w:t>
            </w:r>
          </w:p>
        </w:tc>
        <w:tc>
          <w:tcPr>
            <w:tcW w:w="1418" w:type="dxa"/>
          </w:tcPr>
          <w:p w14:paraId="7686B8BE" w14:textId="77777777" w:rsidR="00CB31A3" w:rsidRDefault="00CB31A3" w:rsidP="008362D8"/>
        </w:tc>
      </w:tr>
      <w:tr w:rsidR="00CB31A3" w14:paraId="48491065" w14:textId="77777777" w:rsidTr="008362D8">
        <w:tc>
          <w:tcPr>
            <w:tcW w:w="4962" w:type="dxa"/>
          </w:tcPr>
          <w:p w14:paraId="6F8706B5" w14:textId="77777777" w:rsidR="00CB31A3" w:rsidRDefault="00CB31A3" w:rsidP="008362D8">
            <w:r>
              <w:t>Some understanding of mental health difficulties</w:t>
            </w:r>
          </w:p>
        </w:tc>
        <w:tc>
          <w:tcPr>
            <w:tcW w:w="1412" w:type="dxa"/>
          </w:tcPr>
          <w:p w14:paraId="2A194365" w14:textId="77777777" w:rsidR="00CB31A3" w:rsidRDefault="00CB31A3" w:rsidP="008362D8">
            <w:pPr>
              <w:rPr>
                <w:rFonts w:ascii="Segoe UI Symbol" w:hAnsi="Segoe UI Symbol" w:cs="Segoe UI Symbol"/>
              </w:rPr>
            </w:pPr>
            <w:r>
              <w:rPr>
                <w:rFonts w:ascii="Segoe UI Symbol" w:hAnsi="Segoe UI Symbol" w:cs="Segoe UI Symbol"/>
              </w:rPr>
              <w:t>✔</w:t>
            </w:r>
          </w:p>
        </w:tc>
        <w:tc>
          <w:tcPr>
            <w:tcW w:w="1418" w:type="dxa"/>
          </w:tcPr>
          <w:p w14:paraId="263B3410" w14:textId="77777777" w:rsidR="00CB31A3" w:rsidRDefault="00CB31A3" w:rsidP="008362D8"/>
        </w:tc>
      </w:tr>
      <w:tr w:rsidR="00CB31A3" w14:paraId="5A4A6534" w14:textId="77777777" w:rsidTr="008362D8">
        <w:trPr>
          <w:cnfStyle w:val="000000100000" w:firstRow="0" w:lastRow="0" w:firstColumn="0" w:lastColumn="0" w:oddVBand="0" w:evenVBand="0" w:oddHBand="1" w:evenHBand="0" w:firstRowFirstColumn="0" w:firstRowLastColumn="0" w:lastRowFirstColumn="0" w:lastRowLastColumn="0"/>
        </w:trPr>
        <w:tc>
          <w:tcPr>
            <w:tcW w:w="4962" w:type="dxa"/>
          </w:tcPr>
          <w:p w14:paraId="3606D094" w14:textId="77777777" w:rsidR="00CB31A3" w:rsidRDefault="00CB31A3" w:rsidP="008362D8">
            <w:r>
              <w:t>Adaptable and able to work in a challenging environment</w:t>
            </w:r>
          </w:p>
        </w:tc>
        <w:tc>
          <w:tcPr>
            <w:tcW w:w="1412" w:type="dxa"/>
          </w:tcPr>
          <w:p w14:paraId="3E7C8818" w14:textId="77777777" w:rsidR="00CB31A3" w:rsidRDefault="00CB31A3" w:rsidP="008362D8">
            <w:pPr>
              <w:rPr>
                <w:rFonts w:ascii="Segoe UI Symbol" w:hAnsi="Segoe UI Symbol" w:cs="Segoe UI Symbol"/>
              </w:rPr>
            </w:pPr>
            <w:r>
              <w:rPr>
                <w:rFonts w:ascii="Segoe UI Symbol" w:hAnsi="Segoe UI Symbol" w:cs="Segoe UI Symbol"/>
              </w:rPr>
              <w:t>✔</w:t>
            </w:r>
          </w:p>
        </w:tc>
        <w:tc>
          <w:tcPr>
            <w:tcW w:w="1418" w:type="dxa"/>
          </w:tcPr>
          <w:p w14:paraId="4A7DE1C0" w14:textId="77777777" w:rsidR="00CB31A3" w:rsidRDefault="00CB31A3" w:rsidP="008362D8"/>
        </w:tc>
      </w:tr>
      <w:tr w:rsidR="00CB31A3" w14:paraId="42EB6669" w14:textId="77777777" w:rsidTr="008362D8">
        <w:tc>
          <w:tcPr>
            <w:tcW w:w="4962" w:type="dxa"/>
          </w:tcPr>
          <w:p w14:paraId="73196FA7" w14:textId="77777777" w:rsidR="00CB31A3" w:rsidRDefault="00CB31A3" w:rsidP="008362D8">
            <w:r>
              <w:t>Confident in providing 1:1 support</w:t>
            </w:r>
          </w:p>
        </w:tc>
        <w:tc>
          <w:tcPr>
            <w:tcW w:w="1412" w:type="dxa"/>
          </w:tcPr>
          <w:p w14:paraId="31DD4BDC" w14:textId="77777777" w:rsidR="00CB31A3" w:rsidRDefault="00CB31A3" w:rsidP="008362D8">
            <w:pPr>
              <w:rPr>
                <w:rFonts w:ascii="Segoe UI Symbol" w:hAnsi="Segoe UI Symbol" w:cs="Segoe UI Symbol"/>
              </w:rPr>
            </w:pPr>
            <w:r>
              <w:rPr>
                <w:rFonts w:ascii="Segoe UI Symbol" w:hAnsi="Segoe UI Symbol" w:cs="Segoe UI Symbol"/>
              </w:rPr>
              <w:t>✔</w:t>
            </w:r>
          </w:p>
        </w:tc>
        <w:tc>
          <w:tcPr>
            <w:tcW w:w="1418" w:type="dxa"/>
          </w:tcPr>
          <w:p w14:paraId="11B409DF" w14:textId="77777777" w:rsidR="00CB31A3" w:rsidRDefault="00CB31A3" w:rsidP="008362D8"/>
        </w:tc>
      </w:tr>
      <w:tr w:rsidR="00CB31A3" w14:paraId="6028A223" w14:textId="77777777" w:rsidTr="008362D8">
        <w:trPr>
          <w:cnfStyle w:val="000000100000" w:firstRow="0" w:lastRow="0" w:firstColumn="0" w:lastColumn="0" w:oddVBand="0" w:evenVBand="0" w:oddHBand="1" w:evenHBand="0" w:firstRowFirstColumn="0" w:firstRowLastColumn="0" w:lastRowFirstColumn="0" w:lastRowLastColumn="0"/>
        </w:trPr>
        <w:tc>
          <w:tcPr>
            <w:tcW w:w="4962" w:type="dxa"/>
          </w:tcPr>
          <w:p w14:paraId="5BC49F09" w14:textId="77777777" w:rsidR="00CB31A3" w:rsidRDefault="00CB31A3" w:rsidP="008362D8">
            <w:r>
              <w:t>Previous experience in a similar role or working with young people</w:t>
            </w:r>
          </w:p>
        </w:tc>
        <w:tc>
          <w:tcPr>
            <w:tcW w:w="1412" w:type="dxa"/>
          </w:tcPr>
          <w:p w14:paraId="211614C2" w14:textId="77777777" w:rsidR="00CB31A3" w:rsidRDefault="00CB31A3" w:rsidP="008362D8">
            <w:pPr>
              <w:rPr>
                <w:rFonts w:ascii="Segoe UI Symbol" w:hAnsi="Segoe UI Symbol" w:cs="Segoe UI Symbol"/>
              </w:rPr>
            </w:pPr>
          </w:p>
        </w:tc>
        <w:tc>
          <w:tcPr>
            <w:tcW w:w="1418" w:type="dxa"/>
          </w:tcPr>
          <w:p w14:paraId="67270CF3" w14:textId="77777777" w:rsidR="00CB31A3" w:rsidRDefault="00CB31A3" w:rsidP="008362D8">
            <w:r>
              <w:rPr>
                <w:rFonts w:ascii="Segoe UI Symbol" w:hAnsi="Segoe UI Symbol" w:cs="Segoe UI Symbol"/>
              </w:rPr>
              <w:t>✔</w:t>
            </w:r>
          </w:p>
        </w:tc>
      </w:tr>
      <w:tr w:rsidR="00CB31A3" w14:paraId="016F3216" w14:textId="77777777" w:rsidTr="008362D8">
        <w:tc>
          <w:tcPr>
            <w:tcW w:w="4962" w:type="dxa"/>
          </w:tcPr>
          <w:p w14:paraId="4DBB5E41" w14:textId="77777777" w:rsidR="00CB31A3" w:rsidRDefault="00CB31A3" w:rsidP="008362D8">
            <w:r>
              <w:t>Knowledge of the local area and services</w:t>
            </w:r>
          </w:p>
        </w:tc>
        <w:tc>
          <w:tcPr>
            <w:tcW w:w="1412" w:type="dxa"/>
          </w:tcPr>
          <w:p w14:paraId="281BC7A5" w14:textId="77777777" w:rsidR="00CB31A3" w:rsidRDefault="00CB31A3" w:rsidP="008362D8">
            <w:pPr>
              <w:rPr>
                <w:rFonts w:ascii="Segoe UI Symbol" w:hAnsi="Segoe UI Symbol" w:cs="Segoe UI Symbol"/>
              </w:rPr>
            </w:pPr>
          </w:p>
        </w:tc>
        <w:tc>
          <w:tcPr>
            <w:tcW w:w="1418" w:type="dxa"/>
          </w:tcPr>
          <w:p w14:paraId="4CC6CB39" w14:textId="77777777" w:rsidR="00CB31A3" w:rsidRDefault="00CB31A3" w:rsidP="008362D8">
            <w:pPr>
              <w:rPr>
                <w:rFonts w:ascii="Segoe UI Symbol" w:hAnsi="Segoe UI Symbol" w:cs="Segoe UI Symbol"/>
              </w:rPr>
            </w:pPr>
            <w:r>
              <w:rPr>
                <w:rFonts w:ascii="Segoe UI Symbol" w:hAnsi="Segoe UI Symbol" w:cs="Segoe UI Symbol"/>
              </w:rPr>
              <w:t>✔</w:t>
            </w:r>
          </w:p>
        </w:tc>
      </w:tr>
      <w:tr w:rsidR="00CB31A3" w14:paraId="627A19B0" w14:textId="77777777" w:rsidTr="008362D8">
        <w:trPr>
          <w:cnfStyle w:val="000000100000" w:firstRow="0" w:lastRow="0" w:firstColumn="0" w:lastColumn="0" w:oddVBand="0" w:evenVBand="0" w:oddHBand="1" w:evenHBand="0" w:firstRowFirstColumn="0" w:firstRowLastColumn="0" w:lastRowFirstColumn="0" w:lastRowLastColumn="0"/>
        </w:trPr>
        <w:tc>
          <w:tcPr>
            <w:tcW w:w="4962" w:type="dxa"/>
          </w:tcPr>
          <w:p w14:paraId="21E12A72" w14:textId="77777777" w:rsidR="00CB31A3" w:rsidRDefault="00CB31A3" w:rsidP="008362D8">
            <w:r>
              <w:t>Able to complete all training issued</w:t>
            </w:r>
          </w:p>
        </w:tc>
        <w:tc>
          <w:tcPr>
            <w:tcW w:w="1412" w:type="dxa"/>
          </w:tcPr>
          <w:p w14:paraId="56261096" w14:textId="77777777" w:rsidR="00CB31A3" w:rsidRDefault="00CB31A3" w:rsidP="008362D8">
            <w:pPr>
              <w:rPr>
                <w:rFonts w:ascii="Segoe UI Symbol" w:hAnsi="Segoe UI Symbol" w:cs="Segoe UI Symbol"/>
              </w:rPr>
            </w:pPr>
            <w:r>
              <w:rPr>
                <w:rFonts w:ascii="Segoe UI Symbol" w:hAnsi="Segoe UI Symbol" w:cs="Segoe UI Symbol"/>
              </w:rPr>
              <w:t>✔</w:t>
            </w:r>
          </w:p>
        </w:tc>
        <w:tc>
          <w:tcPr>
            <w:tcW w:w="1418" w:type="dxa"/>
          </w:tcPr>
          <w:p w14:paraId="0D57202D" w14:textId="77777777" w:rsidR="00CB31A3" w:rsidRDefault="00CB31A3" w:rsidP="008362D8">
            <w:pPr>
              <w:rPr>
                <w:rFonts w:ascii="Segoe UI Symbol" w:hAnsi="Segoe UI Symbol" w:cs="Segoe UI Symbol"/>
              </w:rPr>
            </w:pPr>
          </w:p>
        </w:tc>
      </w:tr>
      <w:tr w:rsidR="003F451C" w14:paraId="6304B22F" w14:textId="77777777" w:rsidTr="008362D8">
        <w:tc>
          <w:tcPr>
            <w:tcW w:w="4962" w:type="dxa"/>
          </w:tcPr>
          <w:p w14:paraId="20E30F7E" w14:textId="7B1F0B9E" w:rsidR="003F451C" w:rsidRDefault="003F451C" w:rsidP="008362D8">
            <w:r>
              <w:t>Driving license</w:t>
            </w:r>
          </w:p>
        </w:tc>
        <w:tc>
          <w:tcPr>
            <w:tcW w:w="1412" w:type="dxa"/>
          </w:tcPr>
          <w:p w14:paraId="41D60627" w14:textId="77777777" w:rsidR="003F451C" w:rsidRDefault="003F451C" w:rsidP="008362D8">
            <w:pPr>
              <w:rPr>
                <w:rFonts w:ascii="Segoe UI Symbol" w:hAnsi="Segoe UI Symbol" w:cs="Segoe UI Symbol"/>
              </w:rPr>
            </w:pPr>
          </w:p>
        </w:tc>
        <w:tc>
          <w:tcPr>
            <w:tcW w:w="1418" w:type="dxa"/>
          </w:tcPr>
          <w:p w14:paraId="4AB6D48B" w14:textId="32367DA1" w:rsidR="003F451C" w:rsidRDefault="003F451C" w:rsidP="008362D8">
            <w:pPr>
              <w:rPr>
                <w:rFonts w:ascii="Segoe UI Symbol" w:hAnsi="Segoe UI Symbol" w:cs="Segoe UI Symbol"/>
              </w:rPr>
            </w:pPr>
            <w:r>
              <w:rPr>
                <w:rFonts w:ascii="Segoe UI Symbol" w:hAnsi="Segoe UI Symbol" w:cs="Segoe UI Symbol"/>
              </w:rPr>
              <w:t>✔</w:t>
            </w:r>
          </w:p>
        </w:tc>
      </w:tr>
    </w:tbl>
    <w:p w14:paraId="70BE1291" w14:textId="77777777" w:rsidR="00BF16D1" w:rsidRDefault="00BF16D1">
      <w:pPr>
        <w:ind w:left="-426" w:right="-619"/>
      </w:pPr>
    </w:p>
    <w:p w14:paraId="11C1D245" w14:textId="77777777" w:rsidR="00F41992" w:rsidRDefault="00F41992">
      <w:pPr>
        <w:ind w:left="-426" w:right="-619"/>
      </w:pPr>
    </w:p>
    <w:p w14:paraId="1373BE59" w14:textId="25A81041" w:rsidR="00F41992" w:rsidRDefault="00F41992">
      <w:pPr>
        <w:ind w:left="-426" w:right="-619"/>
      </w:pPr>
      <w:r>
        <w:t xml:space="preserve">If you are interested in this role then please fill out the application form and send it to </w:t>
      </w:r>
      <w:hyperlink r:id="rId9" w:history="1">
        <w:r w:rsidRPr="003E5F19">
          <w:rPr>
            <w:rStyle w:val="Hyperlink"/>
          </w:rPr>
          <w:t>aislingkellygee@thelowdownnorthampton.co.uk</w:t>
        </w:r>
      </w:hyperlink>
      <w:r>
        <w:t xml:space="preserve"> along with your CV. </w:t>
      </w:r>
    </w:p>
    <w:sectPr w:rsidR="00F41992">
      <w:pgSz w:w="11900" w:h="16840"/>
      <w:pgMar w:top="851"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DF9F4FC6-0F0D-422C-94B0-DED0B9943184}"/>
    <w:embedItalic r:id="rId2" w:fontKey="{632E9767-C127-4967-BA23-1657B29EBD45}"/>
  </w:font>
  <w:font w:name="Cambria">
    <w:panose1 w:val="02040503050406030204"/>
    <w:charset w:val="00"/>
    <w:family w:val="roman"/>
    <w:pitch w:val="variable"/>
    <w:sig w:usb0="E00006FF" w:usb1="420024FF" w:usb2="02000000" w:usb3="00000000" w:csb0="0000019F" w:csb1="00000000"/>
    <w:embedRegular r:id="rId3" w:fontKey="{9BB09C77-3484-425A-B329-56D58F80D641}"/>
    <w:embedBold r:id="rId4" w:fontKey="{F08609D8-B14D-4179-BE45-D2D68B5E8101}"/>
  </w:font>
  <w:font w:name="Segoe UI Symbol">
    <w:panose1 w:val="020B0502040204020203"/>
    <w:charset w:val="00"/>
    <w:family w:val="swiss"/>
    <w:pitch w:val="variable"/>
    <w:sig w:usb0="800001E3" w:usb1="1200FFEF" w:usb2="00040000" w:usb3="00000000" w:csb0="00000001" w:csb1="00000000"/>
    <w:embedRegular r:id="rId5" w:fontKey="{B762659A-460B-4755-933D-9C4FB4E5E710}"/>
  </w:font>
  <w:font w:name="Calibri">
    <w:panose1 w:val="020F0502020204030204"/>
    <w:charset w:val="00"/>
    <w:family w:val="swiss"/>
    <w:pitch w:val="variable"/>
    <w:sig w:usb0="E4002EFF" w:usb1="C200247B" w:usb2="00000009" w:usb3="00000000" w:csb0="000001FF" w:csb1="00000000"/>
    <w:embedRegular r:id="rId6" w:fontKey="{BFA3854F-C745-410D-BD75-7AEC6C06BC0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767B"/>
    <w:multiLevelType w:val="multilevel"/>
    <w:tmpl w:val="512210D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85C9A"/>
    <w:multiLevelType w:val="multilevel"/>
    <w:tmpl w:val="93D4907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39638D"/>
    <w:multiLevelType w:val="multilevel"/>
    <w:tmpl w:val="ACDC1A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752059"/>
    <w:multiLevelType w:val="multilevel"/>
    <w:tmpl w:val="396A07E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19578C"/>
    <w:multiLevelType w:val="multilevel"/>
    <w:tmpl w:val="DC60CF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616F17"/>
    <w:multiLevelType w:val="multilevel"/>
    <w:tmpl w:val="4C62B33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F25ABC"/>
    <w:multiLevelType w:val="multilevel"/>
    <w:tmpl w:val="6C1C07C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7A1706"/>
    <w:multiLevelType w:val="multilevel"/>
    <w:tmpl w:val="08365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9645C0"/>
    <w:multiLevelType w:val="multilevel"/>
    <w:tmpl w:val="16DC7D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C31022"/>
    <w:multiLevelType w:val="multilevel"/>
    <w:tmpl w:val="1C10ECA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8434CE"/>
    <w:multiLevelType w:val="multilevel"/>
    <w:tmpl w:val="1C9CF6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973737"/>
    <w:multiLevelType w:val="multilevel"/>
    <w:tmpl w:val="1472B9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CB2011"/>
    <w:multiLevelType w:val="multilevel"/>
    <w:tmpl w:val="C7DCC388"/>
    <w:lvl w:ilvl="0">
      <w:start w:val="1"/>
      <w:numFmt w:val="decimal"/>
      <w:lvlText w:val="%1."/>
      <w:lvlJc w:val="left"/>
      <w:pPr>
        <w:ind w:left="838" w:hanging="360"/>
      </w:pPr>
      <w:rPr>
        <w:rFonts w:ascii="Arial" w:eastAsia="Arial" w:hAnsi="Arial" w:cs="Arial"/>
        <w:b w:val="0"/>
        <w:i w:val="0"/>
        <w:sz w:val="24"/>
        <w:szCs w:val="24"/>
      </w:rPr>
    </w:lvl>
    <w:lvl w:ilvl="1">
      <w:start w:val="1"/>
      <w:numFmt w:val="bullet"/>
      <w:lvlText w:val="■"/>
      <w:lvlJc w:val="left"/>
      <w:pPr>
        <w:ind w:left="1468" w:hanging="360"/>
      </w:pPr>
      <w:rPr>
        <w:rFonts w:ascii="Arial" w:eastAsia="Arial" w:hAnsi="Arial" w:cs="Arial"/>
        <w:b w:val="0"/>
        <w:i w:val="0"/>
        <w:sz w:val="24"/>
        <w:szCs w:val="24"/>
      </w:rPr>
    </w:lvl>
    <w:lvl w:ilvl="2">
      <w:start w:val="1"/>
      <w:numFmt w:val="bullet"/>
      <w:lvlText w:val="•"/>
      <w:lvlJc w:val="left"/>
      <w:pPr>
        <w:ind w:left="2484" w:hanging="360"/>
      </w:pPr>
    </w:lvl>
    <w:lvl w:ilvl="3">
      <w:start w:val="1"/>
      <w:numFmt w:val="bullet"/>
      <w:lvlText w:val="•"/>
      <w:lvlJc w:val="left"/>
      <w:pPr>
        <w:ind w:left="3508" w:hanging="360"/>
      </w:pPr>
    </w:lvl>
    <w:lvl w:ilvl="4">
      <w:start w:val="1"/>
      <w:numFmt w:val="bullet"/>
      <w:lvlText w:val="•"/>
      <w:lvlJc w:val="left"/>
      <w:pPr>
        <w:ind w:left="4533" w:hanging="360"/>
      </w:pPr>
    </w:lvl>
    <w:lvl w:ilvl="5">
      <w:start w:val="1"/>
      <w:numFmt w:val="bullet"/>
      <w:lvlText w:val="•"/>
      <w:lvlJc w:val="left"/>
      <w:pPr>
        <w:ind w:left="5557" w:hanging="360"/>
      </w:pPr>
    </w:lvl>
    <w:lvl w:ilvl="6">
      <w:start w:val="1"/>
      <w:numFmt w:val="bullet"/>
      <w:lvlText w:val="•"/>
      <w:lvlJc w:val="left"/>
      <w:pPr>
        <w:ind w:left="6581" w:hanging="360"/>
      </w:pPr>
    </w:lvl>
    <w:lvl w:ilvl="7">
      <w:start w:val="1"/>
      <w:numFmt w:val="bullet"/>
      <w:lvlText w:val="•"/>
      <w:lvlJc w:val="left"/>
      <w:pPr>
        <w:ind w:left="7606" w:hanging="360"/>
      </w:pPr>
    </w:lvl>
    <w:lvl w:ilvl="8">
      <w:start w:val="1"/>
      <w:numFmt w:val="bullet"/>
      <w:lvlText w:val="•"/>
      <w:lvlJc w:val="left"/>
      <w:pPr>
        <w:ind w:left="8630" w:hanging="360"/>
      </w:pPr>
    </w:lvl>
  </w:abstractNum>
  <w:abstractNum w:abstractNumId="13" w15:restartNumberingAfterBreak="0">
    <w:nsid w:val="5152719A"/>
    <w:multiLevelType w:val="multilevel"/>
    <w:tmpl w:val="FA3A1D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CE7530"/>
    <w:multiLevelType w:val="multilevel"/>
    <w:tmpl w:val="079C657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501D3D"/>
    <w:multiLevelType w:val="multilevel"/>
    <w:tmpl w:val="B76C47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D9746C"/>
    <w:multiLevelType w:val="multilevel"/>
    <w:tmpl w:val="23C0C8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914208"/>
    <w:multiLevelType w:val="multilevel"/>
    <w:tmpl w:val="CB68E0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4575892">
    <w:abstractNumId w:val="12"/>
  </w:num>
  <w:num w:numId="2" w16cid:durableId="527764552">
    <w:abstractNumId w:val="7"/>
  </w:num>
  <w:num w:numId="3" w16cid:durableId="809790566">
    <w:abstractNumId w:val="16"/>
  </w:num>
  <w:num w:numId="4" w16cid:durableId="1320037051">
    <w:abstractNumId w:val="11"/>
  </w:num>
  <w:num w:numId="5" w16cid:durableId="379089014">
    <w:abstractNumId w:val="2"/>
  </w:num>
  <w:num w:numId="6" w16cid:durableId="600382716">
    <w:abstractNumId w:val="10"/>
  </w:num>
  <w:num w:numId="7" w16cid:durableId="1111975490">
    <w:abstractNumId w:val="4"/>
  </w:num>
  <w:num w:numId="8" w16cid:durableId="1592008014">
    <w:abstractNumId w:val="8"/>
  </w:num>
  <w:num w:numId="9" w16cid:durableId="25301775">
    <w:abstractNumId w:val="15"/>
  </w:num>
  <w:num w:numId="10" w16cid:durableId="1475873865">
    <w:abstractNumId w:val="13"/>
  </w:num>
  <w:num w:numId="11" w16cid:durableId="1545407826">
    <w:abstractNumId w:val="17"/>
  </w:num>
  <w:num w:numId="12" w16cid:durableId="247009877">
    <w:abstractNumId w:val="9"/>
  </w:num>
  <w:num w:numId="13" w16cid:durableId="559174321">
    <w:abstractNumId w:val="1"/>
  </w:num>
  <w:num w:numId="14" w16cid:durableId="1394887931">
    <w:abstractNumId w:val="3"/>
  </w:num>
  <w:num w:numId="15" w16cid:durableId="1149784868">
    <w:abstractNumId w:val="0"/>
  </w:num>
  <w:num w:numId="16" w16cid:durableId="775948836">
    <w:abstractNumId w:val="14"/>
  </w:num>
  <w:num w:numId="17" w16cid:durableId="529489380">
    <w:abstractNumId w:val="5"/>
  </w:num>
  <w:num w:numId="18" w16cid:durableId="5730509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6D1"/>
    <w:rsid w:val="000B754D"/>
    <w:rsid w:val="00146A98"/>
    <w:rsid w:val="00257D77"/>
    <w:rsid w:val="00270168"/>
    <w:rsid w:val="002B35D9"/>
    <w:rsid w:val="00301670"/>
    <w:rsid w:val="0035432F"/>
    <w:rsid w:val="003545E0"/>
    <w:rsid w:val="003F451C"/>
    <w:rsid w:val="00410CFF"/>
    <w:rsid w:val="00431C96"/>
    <w:rsid w:val="004551AF"/>
    <w:rsid w:val="00461996"/>
    <w:rsid w:val="005824FC"/>
    <w:rsid w:val="005A227E"/>
    <w:rsid w:val="005E138F"/>
    <w:rsid w:val="005E3F63"/>
    <w:rsid w:val="00601E9F"/>
    <w:rsid w:val="00621D99"/>
    <w:rsid w:val="006568F4"/>
    <w:rsid w:val="00731FC2"/>
    <w:rsid w:val="00750613"/>
    <w:rsid w:val="007C766D"/>
    <w:rsid w:val="007E5189"/>
    <w:rsid w:val="007F30E9"/>
    <w:rsid w:val="008454E0"/>
    <w:rsid w:val="00847550"/>
    <w:rsid w:val="008A4964"/>
    <w:rsid w:val="008A7C8D"/>
    <w:rsid w:val="008D1D16"/>
    <w:rsid w:val="00A66027"/>
    <w:rsid w:val="00A73B15"/>
    <w:rsid w:val="00A8004C"/>
    <w:rsid w:val="00AA029E"/>
    <w:rsid w:val="00B93B8D"/>
    <w:rsid w:val="00BB1068"/>
    <w:rsid w:val="00BF16D1"/>
    <w:rsid w:val="00C2736D"/>
    <w:rsid w:val="00CB2C64"/>
    <w:rsid w:val="00CB31A3"/>
    <w:rsid w:val="00CB5819"/>
    <w:rsid w:val="00CC378A"/>
    <w:rsid w:val="00D4098D"/>
    <w:rsid w:val="00D56526"/>
    <w:rsid w:val="00D70A24"/>
    <w:rsid w:val="00D71805"/>
    <w:rsid w:val="00D969EE"/>
    <w:rsid w:val="00E14ABA"/>
    <w:rsid w:val="00E20986"/>
    <w:rsid w:val="00E46070"/>
    <w:rsid w:val="00EB66DE"/>
    <w:rsid w:val="00ED4FEE"/>
    <w:rsid w:val="00EE75B6"/>
    <w:rsid w:val="00F41992"/>
    <w:rsid w:val="00F45768"/>
    <w:rsid w:val="00FB3616"/>
    <w:rsid w:val="1CB1F57D"/>
    <w:rsid w:val="39108917"/>
    <w:rsid w:val="450E98E3"/>
    <w:rsid w:val="4EED6612"/>
    <w:rsid w:val="723D0807"/>
    <w:rsid w:val="7979C8F9"/>
    <w:rsid w:val="7EFBB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E122C"/>
  <w15:docId w15:val="{0623C479-BD02-4586-820E-0986551E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73" w:lineRule="auto"/>
      <w:ind w:left="119"/>
      <w:outlineLvl w:val="0"/>
    </w:pPr>
    <w:rPr>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95"/>
      <w:ind w:left="3326" w:right="3695"/>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BodyText">
    <w:name w:val="Body Text"/>
    <w:basedOn w:val="Normal"/>
    <w:link w:val="BodyTextChar"/>
    <w:uiPriority w:val="1"/>
    <w:qFormat/>
    <w:rsid w:val="008A4964"/>
    <w:pPr>
      <w:autoSpaceDE w:val="0"/>
      <w:autoSpaceDN w:val="0"/>
    </w:pPr>
    <w:rPr>
      <w:sz w:val="24"/>
      <w:szCs w:val="24"/>
      <w:lang w:val="en-US" w:eastAsia="en-US"/>
    </w:rPr>
  </w:style>
  <w:style w:type="character" w:customStyle="1" w:styleId="BodyTextChar">
    <w:name w:val="Body Text Char"/>
    <w:basedOn w:val="DefaultParagraphFont"/>
    <w:link w:val="BodyText"/>
    <w:uiPriority w:val="1"/>
    <w:rsid w:val="008A4964"/>
    <w:rPr>
      <w:sz w:val="24"/>
      <w:szCs w:val="24"/>
      <w:lang w:val="en-US" w:eastAsia="en-US"/>
    </w:rPr>
  </w:style>
  <w:style w:type="paragraph" w:styleId="ListParagraph">
    <w:name w:val="List Paragraph"/>
    <w:basedOn w:val="Normal"/>
    <w:uiPriority w:val="34"/>
    <w:qFormat/>
    <w:rsid w:val="00F45768"/>
    <w:pPr>
      <w:ind w:left="720"/>
      <w:contextualSpacing/>
    </w:pPr>
  </w:style>
  <w:style w:type="table" w:styleId="PlainTable1">
    <w:name w:val="Plain Table 1"/>
    <w:basedOn w:val="TableNormal"/>
    <w:uiPriority w:val="41"/>
    <w:rsid w:val="00CB31A3"/>
    <w:pPr>
      <w:widowControl/>
    </w:pPr>
    <w:rPr>
      <w:rFonts w:asciiTheme="minorHAnsi" w:eastAsiaTheme="minorHAnsi" w:hAnsiTheme="minorHAnsi" w:cstheme="minorBidi"/>
      <w:kern w:val="2"/>
      <w:lang w:eastAsia="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F41992"/>
    <w:rPr>
      <w:color w:val="0000FF" w:themeColor="hyperlink"/>
      <w:u w:val="single"/>
    </w:rPr>
  </w:style>
  <w:style w:type="character" w:styleId="UnresolvedMention">
    <w:name w:val="Unresolved Mention"/>
    <w:basedOn w:val="DefaultParagraphFont"/>
    <w:uiPriority w:val="99"/>
    <w:semiHidden/>
    <w:unhideWhenUsed/>
    <w:rsid w:val="00F419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islingkellygee@thelowdownnorthampton.co.u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2B7192AC3CC144987738A7E979457C" ma:contentTypeVersion="19" ma:contentTypeDescription="Create a new document." ma:contentTypeScope="" ma:versionID="0e646448e6f59ce4b8dec7aba2ccaa9f">
  <xsd:schema xmlns:xsd="http://www.w3.org/2001/XMLSchema" xmlns:xs="http://www.w3.org/2001/XMLSchema" xmlns:p="http://schemas.microsoft.com/office/2006/metadata/properties" xmlns:ns2="e80abe8e-9818-4ade-9bff-5cc35c910ca5" xmlns:ns3="d2b2d289-1fde-4282-b1a2-a733a3de2412" targetNamespace="http://schemas.microsoft.com/office/2006/metadata/properties" ma:root="true" ma:fieldsID="2bc3e4f2de19b091a3d1ad71f3b30de8" ns2:_="" ns3:_="">
    <xsd:import namespace="e80abe8e-9818-4ade-9bff-5cc35c910ca5"/>
    <xsd:import namespace="d2b2d289-1fde-4282-b1a2-a733a3de241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abe8e-9818-4ade-9bff-5cc35c910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f06b79-d3ab-4566-872a-971d40e45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b2d289-1fde-4282-b1a2-a733a3de241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969a31c-15ed-45db-9766-4afa703d7f6d}" ma:internalName="TaxCatchAll" ma:showField="CatchAllData" ma:web="d2b2d289-1fde-4282-b1a2-a733a3de241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0abe8e-9818-4ade-9bff-5cc35c910ca5">
      <Terms xmlns="http://schemas.microsoft.com/office/infopath/2007/PartnerControls"/>
    </lcf76f155ced4ddcb4097134ff3c332f>
    <TaxCatchAll xmlns="d2b2d289-1fde-4282-b1a2-a733a3de24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DF7AB-6634-4BF3-A55E-D16E7F2AB81E}"/>
</file>

<file path=customXml/itemProps2.xml><?xml version="1.0" encoding="utf-8"?>
<ds:datastoreItem xmlns:ds="http://schemas.openxmlformats.org/officeDocument/2006/customXml" ds:itemID="{AF8B0F62-F7CB-44CF-8E27-FABF3DCA47C8}">
  <ds:schemaRefs>
    <ds:schemaRef ds:uri="http://schemas.microsoft.com/office/2006/metadata/properties"/>
    <ds:schemaRef ds:uri="http://schemas.microsoft.com/office/infopath/2007/PartnerControls"/>
    <ds:schemaRef ds:uri="83dc5262-6a18-4e6d-81f9-013813935d67"/>
    <ds:schemaRef ds:uri="70eb3ae1-e44f-4fa4-8c77-8ad722580177"/>
  </ds:schemaRefs>
</ds:datastoreItem>
</file>

<file path=customXml/itemProps3.xml><?xml version="1.0" encoding="utf-8"?>
<ds:datastoreItem xmlns:ds="http://schemas.openxmlformats.org/officeDocument/2006/customXml" ds:itemID="{204B5488-6824-4F9C-A8C7-D2C8588C7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Aisling Kellygee</dc:creator>
  <cp:lastModifiedBy>Aisling Kellygee</cp:lastModifiedBy>
  <cp:revision>3</cp:revision>
  <dcterms:created xsi:type="dcterms:W3CDTF">2026-08-19T11:16:00Z</dcterms:created>
  <dcterms:modified xsi:type="dcterms:W3CDTF">2026-08-19T11:19:00Z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0x010100822B7192AC3CC144987738A7E979457C</vt:lpwstr>
  </property>
  <property fmtid="{D5CDD505-2E9C-101B-9397-08002B2CF9AE}" pid="4" name="docLang">
    <vt:lpwstr>en</vt:lpwstr>
  </property>
</Properties>
</file>